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A83CF" w14:textId="77777777" w:rsidR="0062399D" w:rsidRPr="00C34DC0" w:rsidRDefault="0062399D" w:rsidP="0062399D">
      <w:pPr>
        <w:rPr>
          <w:rFonts w:ascii="Arial" w:hAnsi="Arial" w:cs="Arial"/>
          <w:sz w:val="21"/>
          <w:szCs w:val="21"/>
        </w:rPr>
      </w:pPr>
      <w:r w:rsidRPr="00C34DC0">
        <w:rPr>
          <w:rFonts w:ascii="Arial" w:hAnsi="Arial" w:cs="Arial"/>
          <w:sz w:val="21"/>
          <w:szCs w:val="21"/>
        </w:rPr>
        <w:t>Finanstilsynet</w:t>
      </w:r>
    </w:p>
    <w:p w14:paraId="100F4CE8" w14:textId="77777777" w:rsidR="0062399D" w:rsidRPr="00C34DC0" w:rsidRDefault="00E805E2" w:rsidP="0062399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3606164E" w14:textId="77777777" w:rsidR="0062399D" w:rsidRPr="00C34DC0" w:rsidRDefault="00E805E2" w:rsidP="0062399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1401</w:t>
      </w:r>
      <w:r w:rsidR="0062399D" w:rsidRPr="00C34DC0">
        <w:rPr>
          <w:rFonts w:ascii="Arial" w:hAnsi="Arial" w:cs="Arial"/>
          <w:sz w:val="21"/>
          <w:szCs w:val="21"/>
        </w:rPr>
        <w:t xml:space="preserve"> København </w:t>
      </w:r>
      <w:r>
        <w:rPr>
          <w:rFonts w:ascii="Arial" w:hAnsi="Arial" w:cs="Arial"/>
          <w:sz w:val="21"/>
          <w:szCs w:val="21"/>
        </w:rPr>
        <w:t>K</w:t>
      </w:r>
    </w:p>
    <w:p w14:paraId="229286C1" w14:textId="77777777" w:rsidR="0062399D" w:rsidRPr="00C34DC0" w:rsidRDefault="0062399D" w:rsidP="0062399D">
      <w:pPr>
        <w:rPr>
          <w:rFonts w:ascii="Arial" w:hAnsi="Arial" w:cs="Arial"/>
          <w:sz w:val="21"/>
          <w:szCs w:val="21"/>
        </w:rPr>
      </w:pPr>
    </w:p>
    <w:p w14:paraId="6A485A79" w14:textId="77777777" w:rsidR="0062399D" w:rsidRDefault="0062399D" w:rsidP="0062399D">
      <w:pPr>
        <w:rPr>
          <w:rFonts w:ascii="Arial" w:hAnsi="Arial" w:cs="Arial"/>
          <w:b/>
          <w:sz w:val="21"/>
          <w:szCs w:val="21"/>
        </w:rPr>
      </w:pPr>
    </w:p>
    <w:p w14:paraId="74C3D548" w14:textId="77777777" w:rsidR="006424DE" w:rsidRPr="00C34DC0" w:rsidRDefault="006424DE" w:rsidP="0062399D">
      <w:pPr>
        <w:rPr>
          <w:rFonts w:ascii="Arial" w:hAnsi="Arial" w:cs="Arial"/>
          <w:b/>
          <w:sz w:val="21"/>
          <w:szCs w:val="21"/>
        </w:rPr>
      </w:pPr>
    </w:p>
    <w:p w14:paraId="17DA18A1" w14:textId="77777777" w:rsidR="004A01E5" w:rsidRPr="00B84D77" w:rsidRDefault="001544FE" w:rsidP="004A01E5">
      <w:pPr>
        <w:jc w:val="center"/>
        <w:rPr>
          <w:rFonts w:ascii="Arial" w:hAnsi="Arial" w:cs="Arial"/>
          <w:b/>
          <w:color w:val="999999"/>
          <w:sz w:val="28"/>
          <w:szCs w:val="28"/>
        </w:rPr>
      </w:pPr>
      <w:bookmarkStart w:id="0" w:name="OLE_LINK1"/>
      <w:bookmarkStart w:id="1" w:name="OLE_LINK2"/>
      <w:r w:rsidRPr="00B84D77">
        <w:rPr>
          <w:rFonts w:ascii="Arial" w:hAnsi="Arial" w:cs="Arial"/>
          <w:b/>
          <w:sz w:val="28"/>
          <w:szCs w:val="28"/>
        </w:rPr>
        <w:t>Redeg</w:t>
      </w:r>
      <w:r w:rsidR="00CE0E77" w:rsidRPr="00B84D77">
        <w:rPr>
          <w:rFonts w:ascii="Arial" w:hAnsi="Arial" w:cs="Arial"/>
          <w:b/>
          <w:sz w:val="28"/>
          <w:szCs w:val="28"/>
        </w:rPr>
        <w:t xml:space="preserve">ørelse i henhold til § </w:t>
      </w:r>
      <w:r w:rsidR="00EE26F5" w:rsidRPr="00B84D77">
        <w:rPr>
          <w:rFonts w:ascii="Arial" w:hAnsi="Arial" w:cs="Arial"/>
          <w:b/>
          <w:sz w:val="28"/>
          <w:szCs w:val="28"/>
        </w:rPr>
        <w:t>5</w:t>
      </w:r>
      <w:r w:rsidR="00CE0E77" w:rsidRPr="00B84D77">
        <w:rPr>
          <w:rFonts w:ascii="Arial" w:hAnsi="Arial" w:cs="Arial"/>
          <w:b/>
          <w:sz w:val="28"/>
          <w:szCs w:val="28"/>
        </w:rPr>
        <w:t xml:space="preserve">, stk. </w:t>
      </w:r>
      <w:r w:rsidR="00EE26F5" w:rsidRPr="00B84D77">
        <w:rPr>
          <w:rFonts w:ascii="Arial" w:hAnsi="Arial" w:cs="Arial"/>
          <w:b/>
          <w:sz w:val="28"/>
          <w:szCs w:val="28"/>
        </w:rPr>
        <w:t>1</w:t>
      </w:r>
      <w:r w:rsidR="0062399D" w:rsidRPr="00B84D77">
        <w:rPr>
          <w:rFonts w:ascii="Arial" w:hAnsi="Arial" w:cs="Arial"/>
          <w:b/>
          <w:sz w:val="28"/>
          <w:szCs w:val="28"/>
        </w:rPr>
        <w:t xml:space="preserve"> </w:t>
      </w:r>
      <w:bookmarkEnd w:id="0"/>
      <w:bookmarkEnd w:id="1"/>
      <w:r w:rsidR="00E01DD9" w:rsidRPr="00B84D77">
        <w:rPr>
          <w:rFonts w:ascii="Arial" w:hAnsi="Arial" w:cs="Arial"/>
          <w:b/>
          <w:color w:val="999999"/>
          <w:sz w:val="28"/>
          <w:szCs w:val="28"/>
        </w:rPr>
        <w:t>– ikke offentlig tilgængelig</w:t>
      </w:r>
    </w:p>
    <w:p w14:paraId="24EF9A81" w14:textId="77777777" w:rsidR="00C34DC0" w:rsidRPr="00C05E28" w:rsidRDefault="00C34DC0" w:rsidP="00D51026">
      <w:pPr>
        <w:jc w:val="both"/>
        <w:rPr>
          <w:rFonts w:ascii="Arial" w:hAnsi="Arial" w:cs="Arial"/>
          <w:sz w:val="21"/>
          <w:szCs w:val="21"/>
        </w:rPr>
      </w:pPr>
    </w:p>
    <w:p w14:paraId="1706FB51" w14:textId="75A03C04" w:rsidR="004A01E5" w:rsidRPr="00C05E28" w:rsidRDefault="00C34DC0" w:rsidP="00D51026">
      <w:pPr>
        <w:jc w:val="both"/>
        <w:rPr>
          <w:rFonts w:ascii="Arial" w:hAnsi="Arial" w:cs="Arial"/>
          <w:sz w:val="21"/>
          <w:szCs w:val="21"/>
        </w:rPr>
      </w:pPr>
      <w:r w:rsidRPr="00C05E28">
        <w:rPr>
          <w:rFonts w:ascii="Arial" w:hAnsi="Arial" w:cs="Arial"/>
          <w:sz w:val="21"/>
          <w:szCs w:val="21"/>
        </w:rPr>
        <w:t xml:space="preserve">I henhold til § 5, stk. 1, i bekendtgørelse om anmeldelse af det tekniske grundlag m.v. for livsforsikringsvirksomhed kan livsforsikringsselskabet uanset </w:t>
      </w:r>
      <w:r w:rsidR="00E420FA">
        <w:rPr>
          <w:rFonts w:ascii="Arial" w:hAnsi="Arial" w:cs="Arial"/>
          <w:sz w:val="21"/>
          <w:szCs w:val="21"/>
        </w:rPr>
        <w:t xml:space="preserve">bekendtgørelsens </w:t>
      </w:r>
      <w:r w:rsidRPr="00C05E28">
        <w:rPr>
          <w:rFonts w:ascii="Arial" w:hAnsi="Arial" w:cs="Arial"/>
          <w:sz w:val="21"/>
          <w:szCs w:val="21"/>
        </w:rPr>
        <w:t>§ 2, stk. 3, anføre de til en anmeldelse hørende forsikringstekniske beregninger og metoder, som livsforsikringsselskabet betragter som en egentlig nyskabelse i forhold til tilgængelig viden på området, og som livsforsikringsselskabet selv behandler fortroligt, i et særskilt bilag</w:t>
      </w:r>
      <w:r w:rsidR="001E0669">
        <w:rPr>
          <w:rFonts w:ascii="Arial" w:hAnsi="Arial" w:cs="Arial"/>
          <w:sz w:val="21"/>
          <w:szCs w:val="21"/>
        </w:rPr>
        <w:t xml:space="preserve"> </w:t>
      </w:r>
      <w:r w:rsidR="001E0669" w:rsidRPr="000E1B57">
        <w:rPr>
          <w:rFonts w:ascii="Arial" w:hAnsi="Arial" w:cs="Arial"/>
          <w:sz w:val="21"/>
          <w:szCs w:val="21"/>
        </w:rPr>
        <w:t xml:space="preserve">»Redegørelse i henhold til § </w:t>
      </w:r>
      <w:r w:rsidR="001E0669">
        <w:rPr>
          <w:rFonts w:ascii="Arial" w:hAnsi="Arial" w:cs="Arial"/>
          <w:sz w:val="21"/>
          <w:szCs w:val="21"/>
        </w:rPr>
        <w:t>5</w:t>
      </w:r>
      <w:r w:rsidR="001E0669" w:rsidRPr="000E1B57">
        <w:rPr>
          <w:rFonts w:ascii="Arial" w:hAnsi="Arial" w:cs="Arial"/>
          <w:sz w:val="21"/>
          <w:szCs w:val="21"/>
        </w:rPr>
        <w:t>, stk. 1«</w:t>
      </w:r>
      <w:r w:rsidRPr="00C05E28">
        <w:rPr>
          <w:rFonts w:ascii="Arial" w:hAnsi="Arial" w:cs="Arial"/>
          <w:sz w:val="21"/>
          <w:szCs w:val="21"/>
        </w:rPr>
        <w:t>.</w:t>
      </w:r>
      <w:r w:rsidR="00C05E28" w:rsidRPr="00C05E28">
        <w:rPr>
          <w:rFonts w:ascii="Arial" w:hAnsi="Arial" w:cs="Arial"/>
          <w:sz w:val="21"/>
          <w:szCs w:val="21"/>
        </w:rPr>
        <w:t xml:space="preserve"> I henhold til </w:t>
      </w:r>
      <w:r w:rsidR="00E420FA">
        <w:rPr>
          <w:rFonts w:ascii="Arial" w:hAnsi="Arial" w:cs="Arial"/>
          <w:sz w:val="21"/>
          <w:szCs w:val="21"/>
        </w:rPr>
        <w:t xml:space="preserve">bekendtgørelsens </w:t>
      </w:r>
      <w:r w:rsidR="00C05E28" w:rsidRPr="00C05E28">
        <w:rPr>
          <w:rFonts w:ascii="Arial" w:hAnsi="Arial" w:cs="Arial"/>
          <w:sz w:val="21"/>
          <w:szCs w:val="21"/>
        </w:rPr>
        <w:t>§ 5, stk. 2, kan Finanstilsynet træffe beslutning om, at hele bilaget eller dele af bilaget ikke skal være offentligt tilgængeligt.</w:t>
      </w:r>
    </w:p>
    <w:p w14:paraId="01E40B9A" w14:textId="77777777" w:rsidR="00C34DC0" w:rsidRPr="00C05E28" w:rsidRDefault="00C34DC0" w:rsidP="00D51026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el-Gitter"/>
        <w:tblW w:w="9732" w:type="dxa"/>
        <w:tblLook w:val="0000" w:firstRow="0" w:lastRow="0" w:firstColumn="0" w:lastColumn="0" w:noHBand="0" w:noVBand="0"/>
      </w:tblPr>
      <w:tblGrid>
        <w:gridCol w:w="9732"/>
      </w:tblGrid>
      <w:tr w:rsidR="006B22E1" w:rsidRPr="00C34DC0" w14:paraId="304AB787" w14:textId="77777777" w:rsidTr="00350442"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249DB6C3" w14:textId="77777777" w:rsidR="00C05E28" w:rsidRDefault="00C05E28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7929F0" w14:textId="77777777" w:rsidR="006B22E1" w:rsidRPr="00C34DC0" w:rsidRDefault="006B22E1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6B22E1" w:rsidRPr="00C34DC0" w14:paraId="7899E92E" w14:textId="77777777" w:rsidTr="00350442">
        <w:trPr>
          <w:trHeight w:val="312"/>
        </w:trPr>
        <w:tc>
          <w:tcPr>
            <w:tcW w:w="9732" w:type="dxa"/>
          </w:tcPr>
          <w:p w14:paraId="3D6F79A1" w14:textId="77777777" w:rsidR="006B22E1" w:rsidRPr="00C34DC0" w:rsidRDefault="006B22E1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74412558" w:edGrp="everyone"/>
            <w:permEnd w:id="174412558"/>
          </w:p>
        </w:tc>
      </w:tr>
      <w:tr w:rsidR="006B22E1" w:rsidRPr="00C34DC0" w14:paraId="0D808ECC" w14:textId="77777777" w:rsidTr="00350442"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439385CB" w14:textId="77777777" w:rsidR="006B22E1" w:rsidRPr="00C34DC0" w:rsidRDefault="00EE26F5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Livsf</w:t>
            </w:r>
            <w:r w:rsidR="00884E2E" w:rsidRPr="00C34DC0">
              <w:rPr>
                <w:rFonts w:ascii="Arial" w:hAnsi="Arial" w:cs="Arial"/>
                <w:b/>
                <w:sz w:val="21"/>
                <w:szCs w:val="21"/>
              </w:rPr>
              <w:t>orsikringsselskabets</w:t>
            </w:r>
            <w:r w:rsidR="006B22E1" w:rsidRPr="00C34DC0">
              <w:rPr>
                <w:rFonts w:ascii="Arial" w:hAnsi="Arial" w:cs="Arial"/>
                <w:b/>
                <w:sz w:val="21"/>
                <w:szCs w:val="21"/>
              </w:rPr>
              <w:t xml:space="preserve"> navn  </w:t>
            </w:r>
          </w:p>
        </w:tc>
      </w:tr>
      <w:tr w:rsidR="006B22E1" w:rsidRPr="00C34DC0" w14:paraId="5A468204" w14:textId="77777777" w:rsidTr="00350442">
        <w:trPr>
          <w:trHeight w:val="312"/>
        </w:trPr>
        <w:tc>
          <w:tcPr>
            <w:tcW w:w="9732" w:type="dxa"/>
          </w:tcPr>
          <w:p w14:paraId="17F2D79E" w14:textId="77777777" w:rsidR="006B22E1" w:rsidRPr="00C34DC0" w:rsidRDefault="006B22E1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904815343" w:edGrp="everyone"/>
            <w:permEnd w:id="904815343"/>
          </w:p>
        </w:tc>
      </w:tr>
      <w:tr w:rsidR="006B22E1" w:rsidRPr="00C34DC0" w14:paraId="5266579A" w14:textId="77777777" w:rsidTr="00350442">
        <w:trPr>
          <w:trHeight w:val="545"/>
        </w:trPr>
        <w:tc>
          <w:tcPr>
            <w:tcW w:w="9732" w:type="dxa"/>
            <w:shd w:val="clear" w:color="auto" w:fill="D9D9D9" w:themeFill="background1" w:themeFillShade="D9"/>
          </w:tcPr>
          <w:p w14:paraId="5DF6C771" w14:textId="77777777" w:rsidR="006B22E1" w:rsidRPr="00C34DC0" w:rsidRDefault="006B22E1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 xml:space="preserve">Overskrift </w:t>
            </w:r>
          </w:p>
          <w:p w14:paraId="5F4E1AC8" w14:textId="77777777" w:rsidR="006B22E1" w:rsidRPr="00C34DC0" w:rsidRDefault="00EE26F5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4DC0">
              <w:rPr>
                <w:rFonts w:ascii="Arial" w:hAnsi="Arial" w:cs="Arial"/>
                <w:sz w:val="21"/>
                <w:szCs w:val="21"/>
              </w:rPr>
              <w:t>Livsf</w:t>
            </w:r>
            <w:r w:rsidR="00884E2E" w:rsidRPr="00C34DC0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52455A" w:rsidRPr="00C34DC0">
              <w:rPr>
                <w:rFonts w:ascii="Arial" w:hAnsi="Arial" w:cs="Arial"/>
                <w:sz w:val="21"/>
                <w:szCs w:val="21"/>
              </w:rPr>
              <w:t xml:space="preserve"> skal</w:t>
            </w:r>
            <w:r w:rsidR="006C2162" w:rsidRPr="00C34DC0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6B22E1" w:rsidRPr="00C34DC0">
              <w:rPr>
                <w:rFonts w:ascii="Arial" w:hAnsi="Arial" w:cs="Arial"/>
                <w:sz w:val="21"/>
                <w:szCs w:val="21"/>
              </w:rPr>
              <w:t xml:space="preserve">ngive </w:t>
            </w:r>
            <w:r w:rsidRPr="00C34DC0">
              <w:rPr>
                <w:rFonts w:ascii="Arial" w:hAnsi="Arial" w:cs="Arial"/>
                <w:sz w:val="21"/>
                <w:szCs w:val="21"/>
              </w:rPr>
              <w:t>d</w:t>
            </w:r>
            <w:r w:rsidR="006B22E1" w:rsidRPr="00C34DC0">
              <w:rPr>
                <w:rFonts w:ascii="Arial" w:hAnsi="Arial" w:cs="Arial"/>
                <w:sz w:val="21"/>
                <w:szCs w:val="21"/>
              </w:rPr>
              <w:t>en præcis</w:t>
            </w:r>
            <w:r w:rsidRPr="00C34DC0">
              <w:rPr>
                <w:rFonts w:ascii="Arial" w:hAnsi="Arial" w:cs="Arial"/>
                <w:sz w:val="21"/>
                <w:szCs w:val="21"/>
              </w:rPr>
              <w:t>e</w:t>
            </w:r>
            <w:r w:rsidR="006B22E1" w:rsidRPr="00C34DC0">
              <w:rPr>
                <w:rFonts w:ascii="Arial" w:hAnsi="Arial" w:cs="Arial"/>
                <w:sz w:val="21"/>
                <w:szCs w:val="21"/>
              </w:rPr>
              <w:t xml:space="preserve"> og sigende titel på anmeldelsen</w:t>
            </w:r>
          </w:p>
        </w:tc>
      </w:tr>
      <w:tr w:rsidR="006B22E1" w:rsidRPr="00C34DC0" w14:paraId="769691B4" w14:textId="77777777" w:rsidTr="00350442">
        <w:trPr>
          <w:trHeight w:val="312"/>
        </w:trPr>
        <w:tc>
          <w:tcPr>
            <w:tcW w:w="9732" w:type="dxa"/>
          </w:tcPr>
          <w:p w14:paraId="3B3B8CD5" w14:textId="77777777" w:rsidR="006B22E1" w:rsidRPr="00C34DC0" w:rsidRDefault="006B22E1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8060380" w:edGrp="everyone"/>
            <w:permEnd w:id="148060380"/>
          </w:p>
        </w:tc>
      </w:tr>
      <w:tr w:rsidR="004A01E5" w:rsidRPr="00C34DC0" w14:paraId="2B882798" w14:textId="77777777" w:rsidTr="00350442">
        <w:trPr>
          <w:trHeight w:val="455"/>
        </w:trPr>
        <w:tc>
          <w:tcPr>
            <w:tcW w:w="9732" w:type="dxa"/>
            <w:shd w:val="clear" w:color="auto" w:fill="D9D9D9" w:themeFill="background1" w:themeFillShade="D9"/>
          </w:tcPr>
          <w:p w14:paraId="0960ADCA" w14:textId="0124E4BC" w:rsidR="00EE26F5" w:rsidRPr="00C34DC0" w:rsidRDefault="001544FE" w:rsidP="00D51026">
            <w:pPr>
              <w:spacing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Redeg</w:t>
            </w:r>
            <w:r w:rsidR="00CE0E77" w:rsidRPr="00C34DC0">
              <w:rPr>
                <w:rFonts w:ascii="Arial" w:hAnsi="Arial" w:cs="Arial"/>
                <w:b/>
                <w:sz w:val="21"/>
                <w:szCs w:val="21"/>
              </w:rPr>
              <w:t xml:space="preserve">ørelse i henhold til </w:t>
            </w:r>
            <w:r w:rsidR="00E420FA">
              <w:rPr>
                <w:rFonts w:ascii="Arial" w:hAnsi="Arial" w:cs="Arial"/>
                <w:b/>
                <w:sz w:val="21"/>
                <w:szCs w:val="21"/>
              </w:rPr>
              <w:t xml:space="preserve">bekendtgørelsens </w:t>
            </w:r>
            <w:r w:rsidR="00CE0E77" w:rsidRPr="00C34DC0">
              <w:rPr>
                <w:rFonts w:ascii="Arial" w:hAnsi="Arial" w:cs="Arial"/>
                <w:b/>
                <w:sz w:val="21"/>
                <w:szCs w:val="21"/>
              </w:rPr>
              <w:t xml:space="preserve">§ </w:t>
            </w:r>
            <w:r w:rsidR="00EE26F5" w:rsidRPr="00C34DC0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CE0E77" w:rsidRPr="00C34DC0">
              <w:rPr>
                <w:rFonts w:ascii="Arial" w:hAnsi="Arial" w:cs="Arial"/>
                <w:b/>
                <w:sz w:val="21"/>
                <w:szCs w:val="21"/>
              </w:rPr>
              <w:t xml:space="preserve">, stk. </w:t>
            </w:r>
            <w:r w:rsidR="00EE26F5" w:rsidRPr="00C34DC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  <w:p w14:paraId="5CF7DA8C" w14:textId="77777777" w:rsidR="001544FE" w:rsidRPr="00C34DC0" w:rsidRDefault="00A02190" w:rsidP="00D51026">
            <w:pPr>
              <w:spacing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sz w:val="21"/>
                <w:szCs w:val="21"/>
              </w:rPr>
              <w:t>Redegørelsen skal opfylde kravene i</w:t>
            </w:r>
            <w:r w:rsidR="00C05E28">
              <w:rPr>
                <w:rFonts w:ascii="Arial" w:hAnsi="Arial" w:cs="Arial"/>
                <w:sz w:val="21"/>
                <w:szCs w:val="21"/>
              </w:rPr>
              <w:t xml:space="preserve"> bekendtgørelsens</w:t>
            </w:r>
            <w:r w:rsidRPr="00C34DC0">
              <w:rPr>
                <w:rFonts w:ascii="Arial" w:hAnsi="Arial" w:cs="Arial"/>
                <w:sz w:val="21"/>
                <w:szCs w:val="21"/>
              </w:rPr>
              <w:t xml:space="preserve"> § 5, stk. 1</w:t>
            </w:r>
          </w:p>
        </w:tc>
      </w:tr>
      <w:tr w:rsidR="004A01E5" w:rsidRPr="00C34DC0" w14:paraId="09E08C6C" w14:textId="77777777" w:rsidTr="00350442">
        <w:trPr>
          <w:trHeight w:val="264"/>
        </w:trPr>
        <w:tc>
          <w:tcPr>
            <w:tcW w:w="9732" w:type="dxa"/>
          </w:tcPr>
          <w:p w14:paraId="2163B9ED" w14:textId="77777777" w:rsidR="004A01E5" w:rsidRPr="00C34DC0" w:rsidRDefault="004A01E5" w:rsidP="00D51026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705589569" w:edGrp="everyone"/>
            <w:permEnd w:id="1705589569"/>
          </w:p>
        </w:tc>
      </w:tr>
      <w:tr w:rsidR="00350442" w:rsidRPr="00C34DC0" w14:paraId="373C58A6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0677BE1D" w14:textId="77777777" w:rsidR="00350442" w:rsidRPr="00C34DC0" w:rsidRDefault="00350442" w:rsidP="00D51026">
            <w:pPr>
              <w:spacing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3AC51ED3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4DC0">
              <w:rPr>
                <w:rFonts w:ascii="Arial" w:hAnsi="Arial" w:cs="Arial"/>
                <w:sz w:val="21"/>
                <w:szCs w:val="21"/>
              </w:rPr>
              <w:t xml:space="preserve">Angivelse af navn    </w:t>
            </w:r>
          </w:p>
        </w:tc>
      </w:tr>
      <w:tr w:rsidR="00350442" w:rsidRPr="00C34DC0" w14:paraId="228B8055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2121A389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472860383" w:edGrp="everyone"/>
            <w:permEnd w:id="472860383"/>
          </w:p>
        </w:tc>
      </w:tr>
      <w:tr w:rsidR="00350442" w:rsidRPr="00C34DC0" w14:paraId="5C6086C8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5CC7143E" w14:textId="77777777" w:rsidR="00350442" w:rsidRPr="00C34DC0" w:rsidRDefault="00350442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350442" w:rsidRPr="00C34DC0" w14:paraId="1CA21681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7E1F94F2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342780067" w:edGrp="everyone"/>
            <w:permEnd w:id="342780067"/>
          </w:p>
        </w:tc>
      </w:tr>
      <w:tr w:rsidR="00350442" w:rsidRPr="00C34DC0" w14:paraId="7BEB6501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11461FD1" w14:textId="77777777" w:rsidR="00350442" w:rsidRPr="00C34DC0" w:rsidRDefault="00350442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4A3F5D4E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4DC0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350442" w:rsidRPr="00C34DC0" w14:paraId="530A862F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108ED83E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49703774" w:edGrp="everyone"/>
            <w:permEnd w:id="849703774"/>
          </w:p>
        </w:tc>
      </w:tr>
      <w:tr w:rsidR="00350442" w:rsidRPr="00C34DC0" w14:paraId="57928B42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55CA93BD" w14:textId="77777777" w:rsidR="00350442" w:rsidRPr="00C34DC0" w:rsidRDefault="00350442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350442" w:rsidRPr="00C34DC0" w14:paraId="790E5C66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2BF53566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009475891" w:edGrp="everyone"/>
            <w:permEnd w:id="2009475891"/>
          </w:p>
        </w:tc>
      </w:tr>
      <w:tr w:rsidR="00350442" w:rsidRPr="00C34DC0" w14:paraId="3975828A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36FBA6CC" w14:textId="77777777" w:rsidR="00350442" w:rsidRPr="00C34DC0" w:rsidRDefault="00350442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6F3AAFC1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4DC0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350442" w:rsidRPr="00C34DC0" w14:paraId="4A5CD983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6C1DB2AF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22299260" w:edGrp="everyone"/>
            <w:permEnd w:id="822299260"/>
          </w:p>
        </w:tc>
      </w:tr>
      <w:tr w:rsidR="00350442" w:rsidRPr="00C34DC0" w14:paraId="1DBD63D8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  <w:shd w:val="clear" w:color="auto" w:fill="D9D9D9" w:themeFill="background1" w:themeFillShade="D9"/>
          </w:tcPr>
          <w:p w14:paraId="67114CD5" w14:textId="77777777" w:rsidR="00350442" w:rsidRPr="00C34DC0" w:rsidRDefault="00350442" w:rsidP="00D5102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34DC0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350442" w:rsidRPr="00C34DC0" w14:paraId="34B4B404" w14:textId="77777777" w:rsidTr="0035044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732" w:type="dxa"/>
          </w:tcPr>
          <w:p w14:paraId="05AC0E7E" w14:textId="77777777" w:rsidR="00350442" w:rsidRPr="00C34DC0" w:rsidRDefault="00350442" w:rsidP="00D510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ermStart w:id="694094842" w:edGrp="everyone"/>
            <w:permEnd w:id="694094842"/>
          </w:p>
        </w:tc>
      </w:tr>
    </w:tbl>
    <w:p w14:paraId="136AD8CB" w14:textId="77777777" w:rsidR="004A01E5" w:rsidRPr="00C34DC0" w:rsidRDefault="004A01E5" w:rsidP="00D51026">
      <w:pPr>
        <w:jc w:val="both"/>
        <w:rPr>
          <w:rFonts w:ascii="Arial" w:hAnsi="Arial" w:cs="Arial"/>
          <w:sz w:val="21"/>
          <w:szCs w:val="21"/>
        </w:rPr>
      </w:pPr>
    </w:p>
    <w:sectPr w:rsidR="004A01E5" w:rsidRPr="00C34DC0" w:rsidSect="00DF19D4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501A9" w14:textId="77777777" w:rsidR="00EE26F5" w:rsidRDefault="00EE26F5" w:rsidP="0062399D">
      <w:pPr>
        <w:spacing w:line="240" w:lineRule="auto"/>
      </w:pPr>
      <w:r>
        <w:separator/>
      </w:r>
    </w:p>
  </w:endnote>
  <w:endnote w:type="continuationSeparator" w:id="0">
    <w:p w14:paraId="1F38668D" w14:textId="77777777" w:rsidR="00EE26F5" w:rsidRDefault="00EE26F5" w:rsidP="00623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9D98" w14:textId="77777777" w:rsidR="00EE26F5" w:rsidRDefault="00DE79DB" w:rsidP="0062399D">
    <w:pPr>
      <w:pStyle w:val="Sidefod"/>
    </w:pPr>
    <w:r>
      <w:rPr>
        <w:noProof/>
      </w:rPr>
      <w:pict w14:anchorId="1C303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2pt;margin-top:682.2pt;width:75.7pt;height:23.65pt;z-index:251657728;mso-position-horizontal-relative:margin;mso-position-vertical-relative:margin">
          <v:imagedata r:id="rId1" o:title="finans_lille_rgb"/>
          <w10:wrap type="square" anchorx="margin" anchory="margin"/>
        </v:shape>
      </w:pict>
    </w:r>
    <w:r w:rsidR="00EE26F5">
      <w:tab/>
      <w:t xml:space="preserve">   </w:t>
    </w:r>
    <w:r w:rsidR="00EE26F5" w:rsidRPr="00FA7AA3">
      <w:rPr>
        <w:sz w:val="18"/>
        <w:szCs w:val="18"/>
      </w:rPr>
      <w:t xml:space="preserve">Finanstilsynet – </w:t>
    </w:r>
    <w:r w:rsidR="00E805E2">
      <w:rPr>
        <w:sz w:val="18"/>
        <w:szCs w:val="18"/>
      </w:rPr>
      <w:t>Strand</w:t>
    </w:r>
    <w:r w:rsidR="00EE26F5" w:rsidRPr="00FA7AA3">
      <w:rPr>
        <w:sz w:val="18"/>
        <w:szCs w:val="18"/>
      </w:rPr>
      <w:t xml:space="preserve">gade </w:t>
    </w:r>
    <w:r w:rsidR="00E805E2">
      <w:rPr>
        <w:sz w:val="18"/>
        <w:szCs w:val="18"/>
      </w:rPr>
      <w:t>29</w:t>
    </w:r>
    <w:r w:rsidR="00EE26F5" w:rsidRPr="00FA7AA3">
      <w:rPr>
        <w:sz w:val="18"/>
        <w:szCs w:val="18"/>
      </w:rPr>
      <w:t xml:space="preserve"> – 1</w:t>
    </w:r>
    <w:r w:rsidR="00E805E2">
      <w:rPr>
        <w:sz w:val="18"/>
        <w:szCs w:val="18"/>
      </w:rPr>
      <w:t>4</w:t>
    </w:r>
    <w:r w:rsidR="00EE26F5" w:rsidRPr="00FA7AA3">
      <w:rPr>
        <w:sz w:val="18"/>
        <w:szCs w:val="18"/>
      </w:rPr>
      <w:t>0</w:t>
    </w:r>
    <w:r w:rsidR="00E805E2">
      <w:rPr>
        <w:sz w:val="18"/>
        <w:szCs w:val="18"/>
      </w:rPr>
      <w:t>1</w:t>
    </w:r>
    <w:r w:rsidR="00EE26F5" w:rsidRPr="00FA7AA3">
      <w:rPr>
        <w:sz w:val="18"/>
        <w:szCs w:val="18"/>
      </w:rPr>
      <w:t xml:space="preserve"> København </w:t>
    </w:r>
    <w:r w:rsidR="00E805E2">
      <w:rPr>
        <w:sz w:val="18"/>
        <w:szCs w:val="18"/>
      </w:rPr>
      <w:t>K</w:t>
    </w:r>
    <w:r w:rsidR="00EE26F5" w:rsidRPr="00FA7AA3">
      <w:rPr>
        <w:sz w:val="18"/>
        <w:szCs w:val="18"/>
      </w:rPr>
      <w:t xml:space="preserve"> – Telefon 33 55 82 82</w:t>
    </w:r>
    <w:r w:rsidR="00EE26F5" w:rsidRPr="00FA7AA3">
      <w:t xml:space="preserve"> </w:t>
    </w:r>
    <w:r w:rsidR="00EE26F5" w:rsidRPr="00FA7AA3">
      <w:rPr>
        <w:sz w:val="18"/>
        <w:szCs w:val="18"/>
      </w:rPr>
      <w:t>– Fax 33 55 82 00</w:t>
    </w:r>
  </w:p>
  <w:p w14:paraId="522D966D" w14:textId="77777777" w:rsidR="00EE26F5" w:rsidRDefault="00EE26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3B93" w14:textId="77777777" w:rsidR="00EE26F5" w:rsidRDefault="00EE26F5" w:rsidP="0062399D">
      <w:pPr>
        <w:spacing w:line="240" w:lineRule="auto"/>
      </w:pPr>
      <w:r>
        <w:separator/>
      </w:r>
    </w:p>
  </w:footnote>
  <w:footnote w:type="continuationSeparator" w:id="0">
    <w:p w14:paraId="129E1350" w14:textId="77777777" w:rsidR="00EE26F5" w:rsidRDefault="00EE26F5" w:rsidP="006239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Yx4BbB8qCiPBc63To3bN6P6x4cp5yWMtqOV78AAmk9ZV+LYyC1p0xYUEL3pDiqA3YVVvZSXbuk5/USPqmN+f8A==" w:salt="hIt78O2PAeJG7L6VdzPHYQ=="/>
  <w:defaultTabStop w:val="1304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AMO_XmlVersion" w:val="Empty"/>
    <w:docVar w:name="Tekst1" w:val="Empty"/>
  </w:docVars>
  <w:rsids>
    <w:rsidRoot w:val="004A01E5"/>
    <w:rsid w:val="0002556B"/>
    <w:rsid w:val="00034D6B"/>
    <w:rsid w:val="00055BF0"/>
    <w:rsid w:val="000C1339"/>
    <w:rsid w:val="001544FE"/>
    <w:rsid w:val="001D3AB3"/>
    <w:rsid w:val="001E0669"/>
    <w:rsid w:val="001E43E5"/>
    <w:rsid w:val="002F6242"/>
    <w:rsid w:val="00350442"/>
    <w:rsid w:val="003562B7"/>
    <w:rsid w:val="003B2437"/>
    <w:rsid w:val="003D76F8"/>
    <w:rsid w:val="003E683D"/>
    <w:rsid w:val="004A01E5"/>
    <w:rsid w:val="004B35E2"/>
    <w:rsid w:val="0052455A"/>
    <w:rsid w:val="00532C61"/>
    <w:rsid w:val="005C1F8A"/>
    <w:rsid w:val="00607805"/>
    <w:rsid w:val="0062399D"/>
    <w:rsid w:val="006424DE"/>
    <w:rsid w:val="00675921"/>
    <w:rsid w:val="0068475B"/>
    <w:rsid w:val="006A6212"/>
    <w:rsid w:val="006B22E1"/>
    <w:rsid w:val="006C2162"/>
    <w:rsid w:val="00701D32"/>
    <w:rsid w:val="00847A99"/>
    <w:rsid w:val="00884E2E"/>
    <w:rsid w:val="008A1B1B"/>
    <w:rsid w:val="008B7BE4"/>
    <w:rsid w:val="00954298"/>
    <w:rsid w:val="009A4084"/>
    <w:rsid w:val="00A02190"/>
    <w:rsid w:val="00AB7140"/>
    <w:rsid w:val="00B26EA9"/>
    <w:rsid w:val="00B62DA1"/>
    <w:rsid w:val="00B84D77"/>
    <w:rsid w:val="00B90424"/>
    <w:rsid w:val="00B90911"/>
    <w:rsid w:val="00BA2366"/>
    <w:rsid w:val="00BC245D"/>
    <w:rsid w:val="00BD4EC8"/>
    <w:rsid w:val="00BE01DE"/>
    <w:rsid w:val="00C05E28"/>
    <w:rsid w:val="00C34DC0"/>
    <w:rsid w:val="00C461BF"/>
    <w:rsid w:val="00CE0E77"/>
    <w:rsid w:val="00CE3350"/>
    <w:rsid w:val="00D51026"/>
    <w:rsid w:val="00DA4489"/>
    <w:rsid w:val="00DE79DB"/>
    <w:rsid w:val="00DF19D4"/>
    <w:rsid w:val="00E01DD9"/>
    <w:rsid w:val="00E26DA7"/>
    <w:rsid w:val="00E31AC0"/>
    <w:rsid w:val="00E420FA"/>
    <w:rsid w:val="00E66661"/>
    <w:rsid w:val="00E805E2"/>
    <w:rsid w:val="00E872A3"/>
    <w:rsid w:val="00EA5024"/>
    <w:rsid w:val="00EE225F"/>
    <w:rsid w:val="00EE26F5"/>
    <w:rsid w:val="00FB48DA"/>
    <w:rsid w:val="00FD6504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EEF67"/>
  <w15:docId w15:val="{5D0C9352-F337-4079-93F9-B2012A16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E5"/>
    <w:pPr>
      <w:spacing w:line="280" w:lineRule="exact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9091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62399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2399D"/>
    <w:rPr>
      <w:sz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6239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2399D"/>
    <w:rPr>
      <w:sz w:val="24"/>
    </w:rPr>
  </w:style>
  <w:style w:type="table" w:styleId="Tabel-Gitter">
    <w:name w:val="Table Grid"/>
    <w:basedOn w:val="Tabel-Normal"/>
    <w:uiPriority w:val="59"/>
    <w:rsid w:val="00CE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420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168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Redegørelse i henhold til § 4, stk. 2</vt:lpstr>
    </vt:vector>
  </TitlesOfParts>
  <Company>Finanstilsynet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Redegørelse i henhold til § 4, stk. 2</dc:title>
  <dc:creator>Finanstilsynet</dc:creator>
  <cp:lastModifiedBy>Jørgen Poulsen (FT)</cp:lastModifiedBy>
  <cp:revision>10</cp:revision>
  <cp:lastPrinted>2012-08-14T08:22:00Z</cp:lastPrinted>
  <dcterms:created xsi:type="dcterms:W3CDTF">2013-06-18T10:43:00Z</dcterms:created>
  <dcterms:modified xsi:type="dcterms:W3CDTF">2024-06-25T12:54:00Z</dcterms:modified>
</cp:coreProperties>
</file>