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163A8D" w:rsidRPr="00B06930" w14:paraId="28628B71" w14:textId="77777777" w:rsidTr="004D0CAF">
        <w:trPr>
          <w:trHeight w:hRule="exact" w:val="2835"/>
        </w:trPr>
        <w:tc>
          <w:tcPr>
            <w:tcW w:w="2408" w:type="dxa"/>
            <w:tcBorders>
              <w:bottom w:val="nil"/>
            </w:tcBorders>
          </w:tcPr>
          <w:p w14:paraId="1E18B357" w14:textId="77777777" w:rsidR="005265C7" w:rsidRPr="00AF5E94" w:rsidRDefault="00FA7DF4" w:rsidP="000D37C4">
            <w:pPr>
              <w:framePr w:h="8505" w:hRule="exact" w:hSpace="142" w:wrap="around" w:vAnchor="text" w:hAnchor="page" w:x="8754" w:y="91" w:anchorLock="1"/>
              <w:spacing w:line="220" w:lineRule="exact"/>
              <w:rPr>
                <w:rFonts w:ascii="Arial Black" w:hAnsi="Arial Black"/>
                <w:sz w:val="13"/>
                <w:szCs w:val="13"/>
              </w:rPr>
            </w:pPr>
            <w:r w:rsidRPr="00AF5E94">
              <w:rPr>
                <w:rFonts w:ascii="Arial Black" w:hAnsi="Arial Black"/>
                <w:sz w:val="13"/>
                <w:szCs w:val="13"/>
              </w:rPr>
              <w:t>FINANSTILSYNET</w:t>
            </w:r>
          </w:p>
          <w:p w14:paraId="34A4C1AF" w14:textId="77777777" w:rsidR="00163A8D" w:rsidRPr="00AF5E94" w:rsidRDefault="00163A8D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</w:rPr>
            </w:pPr>
          </w:p>
          <w:bookmarkStart w:id="0" w:name="PCAdato"/>
          <w:bookmarkEnd w:id="0"/>
          <w:p w14:paraId="2FA72F71" w14:textId="77777777" w:rsidR="006C7261" w:rsidRPr="007374A4" w:rsidRDefault="009C43E1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</w:rPr>
            </w:pPr>
            <w:r>
              <w:rPr>
                <w:sz w:val="16"/>
                <w:lang w:val="en-GB"/>
              </w:rPr>
              <w:fldChar w:fldCharType="begin"/>
            </w:r>
            <w:r w:rsidR="00B06930">
              <w:rPr>
                <w:sz w:val="16"/>
                <w:lang w:val="en-GB"/>
              </w:rPr>
              <w:instrText xml:space="preserve"> DATE  \@ "d MMMM yyyy"  \* MERGEFORMAT </w:instrText>
            </w:r>
            <w:r>
              <w:rPr>
                <w:sz w:val="16"/>
                <w:lang w:val="en-GB"/>
              </w:rPr>
              <w:fldChar w:fldCharType="separate"/>
            </w:r>
            <w:r w:rsidR="0023708D">
              <w:rPr>
                <w:noProof/>
                <w:sz w:val="16"/>
                <w:lang w:val="en-GB"/>
              </w:rPr>
              <w:t>6 June 2024</w:t>
            </w:r>
            <w:r>
              <w:rPr>
                <w:sz w:val="16"/>
                <w:lang w:val="en-GB"/>
              </w:rPr>
              <w:fldChar w:fldCharType="end"/>
            </w:r>
          </w:p>
          <w:p w14:paraId="3BD3C5DD" w14:textId="77777777" w:rsidR="00163A8D" w:rsidRPr="007374A4" w:rsidRDefault="007374A4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</w:rPr>
            </w:pPr>
            <w:r w:rsidRPr="007374A4">
              <w:rPr>
                <w:sz w:val="16"/>
              </w:rPr>
              <w:t>/ITKON(pm), LIFA(kri)</w:t>
            </w:r>
          </w:p>
          <w:p w14:paraId="465A7186" w14:textId="77777777" w:rsidR="00C5465E" w:rsidRPr="00AF5E94" w:rsidRDefault="00C5465E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</w:rPr>
            </w:pPr>
            <w:bookmarkStart w:id="1" w:name="PCASag"/>
            <w:bookmarkEnd w:id="1"/>
          </w:p>
          <w:p w14:paraId="16C1EB0A" w14:textId="77777777" w:rsidR="00163A8D" w:rsidRPr="00AF5E94" w:rsidRDefault="00163A8D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</w:pPr>
          </w:p>
        </w:tc>
      </w:tr>
    </w:tbl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163A8D" w:rsidRPr="00B06930" w14:paraId="0DCA360A" w14:textId="77777777">
        <w:trPr>
          <w:cantSplit/>
          <w:trHeight w:val="2040"/>
        </w:trPr>
        <w:tc>
          <w:tcPr>
            <w:tcW w:w="7258" w:type="dxa"/>
          </w:tcPr>
          <w:p w14:paraId="678C395A" w14:textId="77777777" w:rsidR="00163A8D" w:rsidRPr="00AF5E94" w:rsidRDefault="00163A8D"/>
          <w:p w14:paraId="09812098" w14:textId="77777777" w:rsidR="00163A8D" w:rsidRPr="00AF5E94" w:rsidRDefault="00163A8D"/>
          <w:p w14:paraId="39CC141A" w14:textId="77777777" w:rsidR="00163A8D" w:rsidRPr="00AF5E94" w:rsidRDefault="00163A8D">
            <w:bookmarkStart w:id="2" w:name="PCAmodtager"/>
            <w:bookmarkEnd w:id="2"/>
          </w:p>
          <w:p w14:paraId="652BFBB7" w14:textId="77777777" w:rsidR="00163A8D" w:rsidRPr="00AF5E94" w:rsidRDefault="00163A8D"/>
          <w:p w14:paraId="63648640" w14:textId="77777777" w:rsidR="00163A8D" w:rsidRPr="00AF5E94" w:rsidRDefault="00163A8D"/>
          <w:p w14:paraId="227F3F3C" w14:textId="77777777" w:rsidR="00163A8D" w:rsidRPr="00AF5E94" w:rsidRDefault="00163A8D"/>
          <w:p w14:paraId="06A9AF8D" w14:textId="77777777" w:rsidR="00163A8D" w:rsidRPr="00AF5E94" w:rsidRDefault="00163A8D"/>
          <w:p w14:paraId="36C06407" w14:textId="77777777" w:rsidR="00163A8D" w:rsidRPr="00AF5E94" w:rsidRDefault="00163A8D"/>
        </w:tc>
      </w:tr>
    </w:tbl>
    <w:p w14:paraId="2187DAC7" w14:textId="77777777" w:rsidR="00163A8D" w:rsidRPr="00AF5E94" w:rsidRDefault="00163A8D" w:rsidP="00774179"/>
    <w:p w14:paraId="73E0C028" w14:textId="77777777" w:rsidR="00163A8D" w:rsidRPr="00FA7DF4" w:rsidRDefault="00FA7DF4" w:rsidP="000E5781">
      <w:pPr>
        <w:pStyle w:val="Overskrift1"/>
      </w:pPr>
      <w:bookmarkStart w:id="3" w:name="PCAoverskrift"/>
      <w:bookmarkStart w:id="4" w:name="PEmne"/>
      <w:bookmarkEnd w:id="3"/>
      <w:r w:rsidRPr="00FA7DF4">
        <w:t xml:space="preserve">FIONA systemet er </w:t>
      </w:r>
      <w:r>
        <w:t xml:space="preserve">nu </w:t>
      </w:r>
      <w:r w:rsidRPr="00FA7DF4">
        <w:t>klar til at modtage s</w:t>
      </w:r>
      <w:r w:rsidR="00D47871" w:rsidRPr="00FA7DF4">
        <w:t>olven</w:t>
      </w:r>
      <w:r w:rsidRPr="00FA7DF4">
        <w:t>s</w:t>
      </w:r>
      <w:r w:rsidR="00D47871" w:rsidRPr="00FA7DF4">
        <w:t xml:space="preserve"> II </w:t>
      </w:r>
      <w:bookmarkEnd w:id="4"/>
      <w:r>
        <w:t>testindberetninger</w:t>
      </w:r>
      <w:r w:rsidR="00D91189">
        <w:t xml:space="preserve"> i version 2.0.1</w:t>
      </w:r>
    </w:p>
    <w:p w14:paraId="1038C3C2" w14:textId="77777777" w:rsidR="00163A8D" w:rsidRPr="00FA7DF4" w:rsidRDefault="00163A8D" w:rsidP="00774179"/>
    <w:p w14:paraId="6CBA9B74" w14:textId="77777777" w:rsidR="00163A8D" w:rsidRPr="00FA7DF4" w:rsidRDefault="00FA7DF4" w:rsidP="00774179">
      <w:pPr>
        <w:rPr>
          <w:rFonts w:ascii="Times New Roman" w:hAnsi="Times New Roman"/>
          <w:sz w:val="24"/>
          <w:szCs w:val="24"/>
        </w:rPr>
      </w:pPr>
      <w:bookmarkStart w:id="5" w:name="PCAStart"/>
      <w:bookmarkEnd w:id="5"/>
      <w:r w:rsidRPr="00FA7DF4">
        <w:rPr>
          <w:rFonts w:ascii="Times New Roman" w:hAnsi="Times New Roman"/>
          <w:sz w:val="24"/>
          <w:szCs w:val="24"/>
        </w:rPr>
        <w:t>FIONA systemet er nu klar til at modtage</w:t>
      </w:r>
      <w:r>
        <w:rPr>
          <w:rFonts w:ascii="Times New Roman" w:hAnsi="Times New Roman"/>
          <w:sz w:val="24"/>
          <w:szCs w:val="24"/>
        </w:rPr>
        <w:t xml:space="preserve"> QRT testindberetninger</w:t>
      </w:r>
      <w:r w:rsidR="00545EC5">
        <w:rPr>
          <w:rFonts w:ascii="Times New Roman" w:hAnsi="Times New Roman"/>
          <w:sz w:val="24"/>
          <w:szCs w:val="24"/>
        </w:rPr>
        <w:t xml:space="preserve"> (version 2.0.1)</w:t>
      </w:r>
      <w:r w:rsidR="00E922C3">
        <w:rPr>
          <w:rFonts w:ascii="Times New Roman" w:hAnsi="Times New Roman"/>
          <w:sz w:val="24"/>
          <w:szCs w:val="24"/>
        </w:rPr>
        <w:t xml:space="preserve"> ved</w:t>
      </w:r>
      <w:r w:rsidR="00A65668">
        <w:rPr>
          <w:rFonts w:ascii="Times New Roman" w:hAnsi="Times New Roman"/>
          <w:sz w:val="24"/>
          <w:szCs w:val="24"/>
        </w:rPr>
        <w:t xml:space="preserve"> benytte</w:t>
      </w:r>
      <w:r w:rsidR="00067805">
        <w:rPr>
          <w:rFonts w:ascii="Times New Roman" w:hAnsi="Times New Roman"/>
          <w:sz w:val="24"/>
          <w:szCs w:val="24"/>
        </w:rPr>
        <w:t>lse af</w:t>
      </w:r>
      <w:r w:rsidR="00E92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manuel</w:t>
      </w:r>
      <w:r w:rsidR="000678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</w:t>
      </w:r>
      <w:r w:rsidR="000F6848">
        <w:rPr>
          <w:rFonts w:ascii="Times New Roman" w:hAnsi="Times New Roman"/>
          <w:sz w:val="24"/>
          <w:szCs w:val="24"/>
        </w:rPr>
        <w:t>-</w:t>
      </w:r>
      <w:r w:rsidR="00067805">
        <w:rPr>
          <w:rFonts w:ascii="Times New Roman" w:hAnsi="Times New Roman"/>
          <w:sz w:val="24"/>
          <w:szCs w:val="24"/>
        </w:rPr>
        <w:t>upload</w:t>
      </w:r>
      <w:r w:rsidR="00A65668">
        <w:rPr>
          <w:rFonts w:ascii="Times New Roman" w:hAnsi="Times New Roman"/>
          <w:sz w:val="24"/>
          <w:szCs w:val="24"/>
        </w:rPr>
        <w:t>.</w:t>
      </w:r>
    </w:p>
    <w:p w14:paraId="4DEA90E6" w14:textId="77777777" w:rsidR="00D47871" w:rsidRPr="00FA7DF4" w:rsidRDefault="00D47871" w:rsidP="00774179"/>
    <w:p w14:paraId="3AC5A6CA" w14:textId="77777777" w:rsidR="00D47871" w:rsidRPr="00D47871" w:rsidRDefault="00FA7DF4" w:rsidP="00D47871">
      <w:pPr>
        <w:keepNext/>
        <w:numPr>
          <w:ilvl w:val="0"/>
          <w:numId w:val="6"/>
        </w:numPr>
        <w:tabs>
          <w:tab w:val="left" w:pos="454"/>
        </w:tabs>
        <w:spacing w:before="120" w:after="160" w:line="320" w:lineRule="exact"/>
        <w:jc w:val="left"/>
        <w:outlineLvl w:val="0"/>
        <w:rPr>
          <w:rFonts w:ascii="Constantia" w:eastAsiaTheme="majorEastAsia" w:hAnsi="Constantia" w:cstheme="majorBidi"/>
          <w:b/>
          <w:bCs/>
          <w:color w:val="990000"/>
          <w:sz w:val="32"/>
          <w:szCs w:val="28"/>
          <w:lang w:val="en-GB"/>
        </w:rPr>
      </w:pPr>
      <w:r>
        <w:rPr>
          <w:rFonts w:ascii="Constantia" w:eastAsiaTheme="majorEastAsia" w:hAnsi="Constantia" w:cstheme="majorBidi"/>
          <w:b/>
          <w:bCs/>
          <w:color w:val="990000"/>
          <w:sz w:val="32"/>
          <w:szCs w:val="28"/>
          <w:lang w:val="en-GB"/>
        </w:rPr>
        <w:t>Aflevering af testindberetninger</w:t>
      </w:r>
    </w:p>
    <w:p w14:paraId="4B9C680D" w14:textId="77777777" w:rsidR="00D47871" w:rsidRPr="00731BB4" w:rsidRDefault="000153FC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731BB4">
        <w:rPr>
          <w:rFonts w:ascii="Times New Roman" w:hAnsi="Times New Roman"/>
          <w:sz w:val="24"/>
        </w:rPr>
        <w:t>Når der er dannet en XBRL</w:t>
      </w:r>
      <w:r w:rsidR="00067805" w:rsidRPr="00731BB4">
        <w:rPr>
          <w:rFonts w:ascii="Times New Roman" w:hAnsi="Times New Roman"/>
          <w:sz w:val="24"/>
        </w:rPr>
        <w:t>-fil</w:t>
      </w:r>
      <w:r w:rsidRPr="00731BB4">
        <w:rPr>
          <w:rFonts w:ascii="Times New Roman" w:hAnsi="Times New Roman"/>
          <w:sz w:val="24"/>
        </w:rPr>
        <w:t>, bør filen testes i forhold til taksonomien</w:t>
      </w:r>
      <w:r w:rsidR="00067805" w:rsidRPr="00731BB4">
        <w:rPr>
          <w:rFonts w:ascii="Times New Roman" w:hAnsi="Times New Roman"/>
          <w:sz w:val="24"/>
        </w:rPr>
        <w:t>,</w:t>
      </w:r>
      <w:r w:rsidRPr="00731BB4">
        <w:rPr>
          <w:rFonts w:ascii="Times New Roman" w:hAnsi="Times New Roman"/>
          <w:sz w:val="24"/>
        </w:rPr>
        <w:t xml:space="preserve"> før den afleveres til systemet </w:t>
      </w:r>
      <w:r w:rsidR="00F07ABF" w:rsidRPr="00731BB4">
        <w:rPr>
          <w:rFonts w:ascii="Times New Roman" w:hAnsi="Times New Roman"/>
          <w:sz w:val="24"/>
        </w:rPr>
        <w:t>(</w:t>
      </w:r>
      <w:r w:rsidR="00FA7DF4" w:rsidRPr="00731BB4">
        <w:rPr>
          <w:rFonts w:ascii="Times New Roman" w:hAnsi="Times New Roman"/>
          <w:sz w:val="24"/>
        </w:rPr>
        <w:t xml:space="preserve">se </w:t>
      </w:r>
      <w:r w:rsidR="00731BB4">
        <w:rPr>
          <w:rFonts w:ascii="Times New Roman" w:hAnsi="Times New Roman"/>
          <w:sz w:val="24"/>
        </w:rPr>
        <w:t>afsnit</w:t>
      </w:r>
      <w:r w:rsidR="00FA7DF4" w:rsidRPr="00731BB4">
        <w:rPr>
          <w:rFonts w:ascii="Times New Roman" w:hAnsi="Times New Roman"/>
          <w:sz w:val="24"/>
        </w:rPr>
        <w:t xml:space="preserve"> 2 nedenfor for beskrivelse af </w:t>
      </w:r>
      <w:r w:rsidR="00E922C3" w:rsidRPr="00731BB4">
        <w:rPr>
          <w:rFonts w:ascii="Times New Roman" w:hAnsi="Times New Roman"/>
          <w:sz w:val="24"/>
        </w:rPr>
        <w:t xml:space="preserve">manuel </w:t>
      </w:r>
      <w:r w:rsidR="00FA7DF4" w:rsidRPr="00731BB4">
        <w:rPr>
          <w:rFonts w:ascii="Times New Roman" w:hAnsi="Times New Roman"/>
          <w:sz w:val="24"/>
        </w:rPr>
        <w:t>upload til systemet</w:t>
      </w:r>
      <w:r w:rsidR="00F07ABF" w:rsidRPr="00731BB4">
        <w:rPr>
          <w:rFonts w:ascii="Times New Roman" w:hAnsi="Times New Roman"/>
          <w:sz w:val="24"/>
        </w:rPr>
        <w:t>).</w:t>
      </w:r>
    </w:p>
    <w:p w14:paraId="4A509E4D" w14:textId="77777777" w:rsidR="00D47871" w:rsidRPr="00D47871" w:rsidRDefault="000D77CB" w:rsidP="00D47871">
      <w:pPr>
        <w:keepNext/>
        <w:numPr>
          <w:ilvl w:val="1"/>
          <w:numId w:val="6"/>
        </w:numPr>
        <w:tabs>
          <w:tab w:val="left" w:pos="454"/>
        </w:tabs>
        <w:spacing w:before="120" w:after="160" w:line="320" w:lineRule="exact"/>
        <w:jc w:val="left"/>
        <w:outlineLvl w:val="1"/>
        <w:rPr>
          <w:rFonts w:ascii="Constantia" w:eastAsiaTheme="majorEastAsia" w:hAnsi="Constantia" w:cstheme="majorBidi"/>
          <w:b/>
          <w:bCs/>
          <w:sz w:val="22"/>
          <w:szCs w:val="26"/>
          <w:lang w:val="en-GB"/>
        </w:rPr>
      </w:pPr>
      <w:r>
        <w:rPr>
          <w:rFonts w:ascii="Constantia" w:eastAsiaTheme="majorEastAsia" w:hAnsi="Constantia" w:cstheme="majorBidi"/>
          <w:b/>
          <w:bCs/>
          <w:sz w:val="22"/>
          <w:szCs w:val="26"/>
          <w:lang w:val="en-GB"/>
        </w:rPr>
        <w:t>Leveringsparametre</w:t>
      </w:r>
    </w:p>
    <w:p w14:paraId="11D5D92D" w14:textId="77777777" w:rsidR="00D47871" w:rsidRPr="000D77CB" w:rsidRDefault="00D26C67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Indberetter(</w:t>
      </w:r>
      <w:r w:rsidR="00067805">
        <w:rPr>
          <w:rFonts w:ascii="Times New Roman" w:hAnsi="Times New Roman"/>
          <w:i/>
          <w:sz w:val="24"/>
        </w:rPr>
        <w:t>Virksomheds ID</w:t>
      </w:r>
      <w:r>
        <w:rPr>
          <w:rFonts w:ascii="Times New Roman" w:hAnsi="Times New Roman"/>
          <w:i/>
          <w:sz w:val="24"/>
        </w:rPr>
        <w:t>)</w:t>
      </w:r>
    </w:p>
    <w:p w14:paraId="53F947B9" w14:textId="77777777" w:rsidR="00D47871" w:rsidRPr="000D77CB" w:rsidRDefault="00B65AA0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Indberetteren</w:t>
      </w:r>
      <w:r w:rsidR="000D77CB" w:rsidRPr="000D77CB">
        <w:rPr>
          <w:rFonts w:ascii="Times New Roman" w:hAnsi="Times New Roman"/>
          <w:sz w:val="24"/>
        </w:rPr>
        <w:t xml:space="preserve"> skal id</w:t>
      </w:r>
      <w:r w:rsidR="000D77CB">
        <w:rPr>
          <w:rFonts w:ascii="Times New Roman" w:hAnsi="Times New Roman"/>
          <w:sz w:val="24"/>
        </w:rPr>
        <w:t>en</w:t>
      </w:r>
      <w:r w:rsidR="007C787F">
        <w:rPr>
          <w:rFonts w:ascii="Times New Roman" w:hAnsi="Times New Roman"/>
          <w:sz w:val="24"/>
        </w:rPr>
        <w:t>ti</w:t>
      </w:r>
      <w:r w:rsidR="000D77CB">
        <w:rPr>
          <w:rFonts w:ascii="Times New Roman" w:hAnsi="Times New Roman"/>
          <w:sz w:val="24"/>
        </w:rPr>
        <w:t xml:space="preserve">ficere sig selv med </w:t>
      </w:r>
      <w:r w:rsidR="000F6848">
        <w:rPr>
          <w:rFonts w:ascii="Times New Roman" w:hAnsi="Times New Roman"/>
          <w:sz w:val="24"/>
        </w:rPr>
        <w:t>"FTid" fra</w:t>
      </w:r>
      <w:r w:rsidR="00D47871" w:rsidRPr="000D77CB">
        <w:rPr>
          <w:rFonts w:ascii="Times New Roman" w:hAnsi="Times New Roman"/>
          <w:sz w:val="24"/>
        </w:rPr>
        <w:t xml:space="preserve"> Finanstilsynet</w:t>
      </w:r>
      <w:r w:rsidR="000D77CB">
        <w:rPr>
          <w:rFonts w:ascii="Times New Roman" w:hAnsi="Times New Roman"/>
          <w:sz w:val="24"/>
        </w:rPr>
        <w:t>, som normalt vil være identisk med selskabets registreringsnummer</w:t>
      </w:r>
      <w:r w:rsidR="00D47871" w:rsidRPr="000D77CB">
        <w:rPr>
          <w:rFonts w:ascii="Times New Roman" w:hAnsi="Times New Roman"/>
          <w:sz w:val="24"/>
        </w:rPr>
        <w:t>.</w:t>
      </w:r>
    </w:p>
    <w:p w14:paraId="1D415CC6" w14:textId="77777777" w:rsidR="007C787F" w:rsidRDefault="007C787F" w:rsidP="007C787F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Familie</w:t>
      </w:r>
    </w:p>
    <w:p w14:paraId="6F90E63A" w14:textId="77777777" w:rsidR="007C787F" w:rsidRPr="00D26C67" w:rsidRDefault="007C787F" w:rsidP="007C787F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Her vælges TestSOL2.</w:t>
      </w:r>
    </w:p>
    <w:p w14:paraId="24DD3828" w14:textId="77777777" w:rsidR="007C787F" w:rsidRDefault="007C787F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</w:rPr>
      </w:pPr>
    </w:p>
    <w:p w14:paraId="55C01E63" w14:textId="77777777" w:rsidR="00D47871" w:rsidRPr="000D77CB" w:rsidRDefault="00D26C67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Periode(</w:t>
      </w:r>
      <w:r w:rsidR="000D77CB" w:rsidRPr="000D77CB">
        <w:rPr>
          <w:rFonts w:ascii="Times New Roman" w:hAnsi="Times New Roman"/>
          <w:i/>
          <w:sz w:val="24"/>
        </w:rPr>
        <w:t>Reference</w:t>
      </w:r>
      <w:r w:rsidR="00067805">
        <w:rPr>
          <w:rFonts w:ascii="Times New Roman" w:hAnsi="Times New Roman"/>
          <w:i/>
          <w:sz w:val="24"/>
        </w:rPr>
        <w:t>periode</w:t>
      </w:r>
      <w:r>
        <w:rPr>
          <w:rFonts w:ascii="Times New Roman" w:hAnsi="Times New Roman"/>
          <w:i/>
          <w:sz w:val="24"/>
        </w:rPr>
        <w:t>)</w:t>
      </w:r>
    </w:p>
    <w:p w14:paraId="465A9D39" w14:textId="77777777" w:rsidR="00D47871" w:rsidRPr="000F6848" w:rsidRDefault="000D77CB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0D77CB">
        <w:rPr>
          <w:rFonts w:ascii="Times New Roman" w:hAnsi="Times New Roman"/>
          <w:sz w:val="24"/>
        </w:rPr>
        <w:t>Referenceperioden indikerer den periode</w:t>
      </w:r>
      <w:r w:rsidR="000F6848">
        <w:rPr>
          <w:rFonts w:ascii="Times New Roman" w:hAnsi="Times New Roman"/>
          <w:sz w:val="24"/>
        </w:rPr>
        <w:t>,</w:t>
      </w:r>
      <w:r w:rsidRPr="000D77CB">
        <w:rPr>
          <w:rFonts w:ascii="Times New Roman" w:hAnsi="Times New Roman"/>
          <w:sz w:val="24"/>
        </w:rPr>
        <w:t xml:space="preserve"> som indberetningen dækker</w:t>
      </w:r>
      <w:r w:rsidR="000F6848">
        <w:rPr>
          <w:rFonts w:ascii="Times New Roman" w:hAnsi="Times New Roman"/>
          <w:sz w:val="24"/>
        </w:rPr>
        <w:t xml:space="preserve"> over</w:t>
      </w:r>
      <w:r w:rsidRPr="000D77CB">
        <w:rPr>
          <w:rFonts w:ascii="Times New Roman" w:hAnsi="Times New Roman"/>
          <w:sz w:val="24"/>
        </w:rPr>
        <w:t xml:space="preserve">. </w:t>
      </w:r>
      <w:r w:rsidRPr="000F6848">
        <w:rPr>
          <w:rFonts w:ascii="Times New Roman" w:hAnsi="Times New Roman"/>
          <w:sz w:val="24"/>
        </w:rPr>
        <w:t>Referenceperioden kan være et kvartal eller et år.</w:t>
      </w:r>
      <w:r w:rsidR="00D47871" w:rsidRPr="000F6848">
        <w:rPr>
          <w:rFonts w:ascii="Times New Roman" w:hAnsi="Times New Roman"/>
          <w:sz w:val="24"/>
        </w:rPr>
        <w:t xml:space="preserve"> </w:t>
      </w:r>
    </w:p>
    <w:p w14:paraId="1D4E64B5" w14:textId="77777777" w:rsidR="00D47871" w:rsidRPr="000F6848" w:rsidRDefault="00D47871" w:rsidP="00D47871">
      <w:pPr>
        <w:tabs>
          <w:tab w:val="left" w:pos="454"/>
        </w:tabs>
        <w:spacing w:line="160" w:lineRule="exact"/>
        <w:jc w:val="left"/>
        <w:rPr>
          <w:rFonts w:ascii="Times New Roman" w:hAnsi="Times New Roman"/>
          <w:sz w:val="24"/>
        </w:rPr>
      </w:pPr>
    </w:p>
    <w:tbl>
      <w:tblPr>
        <w:tblStyle w:val="Tabel-Gitter"/>
        <w:tblW w:w="7621" w:type="dxa"/>
        <w:tblLook w:val="04A0" w:firstRow="1" w:lastRow="0" w:firstColumn="1" w:lastColumn="0" w:noHBand="0" w:noVBand="1"/>
      </w:tblPr>
      <w:tblGrid>
        <w:gridCol w:w="2499"/>
        <w:gridCol w:w="5122"/>
      </w:tblGrid>
      <w:tr w:rsidR="00D47871" w:rsidRPr="00D47871" w14:paraId="0381C769" w14:textId="77777777" w:rsidTr="001232B0">
        <w:tc>
          <w:tcPr>
            <w:tcW w:w="2499" w:type="dxa"/>
          </w:tcPr>
          <w:p w14:paraId="637A34CA" w14:textId="77777777" w:rsidR="00D47871" w:rsidRPr="00D47871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D47871">
              <w:rPr>
                <w:rFonts w:ascii="Times New Roman" w:hAnsi="Times New Roman"/>
                <w:b/>
                <w:sz w:val="24"/>
              </w:rPr>
              <w:t>Fr</w:t>
            </w:r>
            <w:r w:rsidR="00067805">
              <w:rPr>
                <w:rFonts w:ascii="Times New Roman" w:hAnsi="Times New Roman"/>
                <w:b/>
                <w:sz w:val="24"/>
              </w:rPr>
              <w:t>ekvens</w:t>
            </w:r>
          </w:p>
        </w:tc>
        <w:tc>
          <w:tcPr>
            <w:tcW w:w="5122" w:type="dxa"/>
          </w:tcPr>
          <w:p w14:paraId="62481CB2" w14:textId="77777777" w:rsidR="00D47871" w:rsidRPr="00D47871" w:rsidRDefault="000F6848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Referenceperiode</w:t>
            </w:r>
            <w:r w:rsidR="00E919EE">
              <w:rPr>
                <w:rFonts w:ascii="Times New Roman" w:hAnsi="Times New Roman"/>
                <w:b/>
                <w:sz w:val="24"/>
              </w:rPr>
              <w:t xml:space="preserve"> (tidsstempel)</w:t>
            </w:r>
          </w:p>
        </w:tc>
      </w:tr>
      <w:tr w:rsidR="00D47871" w:rsidRPr="00067805" w14:paraId="7FA8E8B0" w14:textId="77777777" w:rsidTr="001232B0">
        <w:tc>
          <w:tcPr>
            <w:tcW w:w="2499" w:type="dxa"/>
          </w:tcPr>
          <w:p w14:paraId="24CBCC75" w14:textId="77777777" w:rsidR="00D47871" w:rsidRPr="00D47871" w:rsidRDefault="00067805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År</w:t>
            </w:r>
          </w:p>
        </w:tc>
        <w:tc>
          <w:tcPr>
            <w:tcW w:w="5122" w:type="dxa"/>
          </w:tcPr>
          <w:p w14:paraId="396F58A8" w14:textId="77777777" w:rsidR="00D47871" w:rsidRPr="00067805" w:rsidRDefault="00067805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67805">
              <w:rPr>
                <w:rFonts w:ascii="Times New Roman" w:hAnsi="Times New Roman"/>
                <w:sz w:val="24"/>
              </w:rPr>
              <w:t>År med 4 cifre</w:t>
            </w:r>
            <w:r w:rsidR="00D47871" w:rsidRPr="00067805">
              <w:rPr>
                <w:rFonts w:ascii="Times New Roman" w:hAnsi="Times New Roman"/>
                <w:sz w:val="24"/>
              </w:rPr>
              <w:t xml:space="preserve">, </w:t>
            </w:r>
            <w:r w:rsidRPr="00067805">
              <w:rPr>
                <w:rFonts w:ascii="Times New Roman" w:hAnsi="Times New Roman"/>
                <w:sz w:val="24"/>
              </w:rPr>
              <w:t>fx</w:t>
            </w:r>
            <w:r w:rsidR="00D47871" w:rsidRPr="00067805">
              <w:rPr>
                <w:rFonts w:ascii="Times New Roman" w:hAnsi="Times New Roman"/>
                <w:sz w:val="24"/>
              </w:rPr>
              <w:t xml:space="preserve"> 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Pr="00067805">
              <w:rPr>
                <w:rFonts w:ascii="Times New Roman" w:hAnsi="Times New Roman"/>
                <w:sz w:val="24"/>
              </w:rPr>
              <w:t xml:space="preserve"> eller</w:t>
            </w:r>
            <w:r w:rsidR="00D47871" w:rsidRPr="00067805">
              <w:rPr>
                <w:rFonts w:ascii="Times New Roman" w:hAnsi="Times New Roman"/>
                <w:sz w:val="24"/>
              </w:rPr>
              <w:t xml:space="preserve"> 201</w:t>
            </w:r>
            <w:r w:rsidR="00393A9F" w:rsidRPr="00067805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47871" w:rsidRPr="00067805" w14:paraId="66A07B45" w14:textId="77777777" w:rsidTr="001232B0">
        <w:tc>
          <w:tcPr>
            <w:tcW w:w="2499" w:type="dxa"/>
          </w:tcPr>
          <w:p w14:paraId="0DF3A8F8" w14:textId="77777777" w:rsidR="00D47871" w:rsidRPr="00393A9F" w:rsidRDefault="00067805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Kvartalsvis</w:t>
            </w:r>
          </w:p>
        </w:tc>
        <w:tc>
          <w:tcPr>
            <w:tcW w:w="5122" w:type="dxa"/>
          </w:tcPr>
          <w:p w14:paraId="57A5DD7A" w14:textId="77777777" w:rsidR="00D47871" w:rsidRPr="00067805" w:rsidRDefault="00067805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67805">
              <w:rPr>
                <w:rFonts w:ascii="Times New Roman" w:hAnsi="Times New Roman"/>
                <w:sz w:val="24"/>
              </w:rPr>
              <w:t>År med 4 cifre efterfulgt af "4" for kvartalsvis og kvartalets nummer</w:t>
            </w:r>
            <w:r w:rsidR="00D47871" w:rsidRPr="0006780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fx</w:t>
            </w:r>
          </w:p>
          <w:p w14:paraId="112E71AE" w14:textId="77777777" w:rsidR="00D47871" w:rsidRPr="00067805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67805">
              <w:rPr>
                <w:rFonts w:ascii="Times New Roman" w:hAnsi="Times New Roman"/>
                <w:sz w:val="24"/>
              </w:rPr>
              <w:t>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="00067805" w:rsidRPr="00067805">
              <w:rPr>
                <w:rFonts w:ascii="Times New Roman" w:hAnsi="Times New Roman"/>
                <w:sz w:val="24"/>
              </w:rPr>
              <w:t>41 for 1.</w:t>
            </w:r>
            <w:r w:rsidR="00067805">
              <w:rPr>
                <w:rFonts w:ascii="Times New Roman" w:hAnsi="Times New Roman"/>
                <w:sz w:val="24"/>
              </w:rPr>
              <w:t xml:space="preserve"> kvartal</w:t>
            </w:r>
            <w:r w:rsidRPr="00067805">
              <w:rPr>
                <w:rFonts w:ascii="Times New Roman" w:hAnsi="Times New Roman"/>
                <w:sz w:val="24"/>
              </w:rPr>
              <w:t xml:space="preserve"> 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Pr="00067805">
              <w:rPr>
                <w:rFonts w:ascii="Times New Roman" w:hAnsi="Times New Roman"/>
                <w:sz w:val="24"/>
              </w:rPr>
              <w:t>,</w:t>
            </w:r>
          </w:p>
          <w:p w14:paraId="3DCBEA51" w14:textId="77777777" w:rsidR="00D47871" w:rsidRPr="00067805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67805">
              <w:rPr>
                <w:rFonts w:ascii="Times New Roman" w:hAnsi="Times New Roman"/>
                <w:sz w:val="24"/>
              </w:rPr>
              <w:t>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="00067805">
              <w:rPr>
                <w:rFonts w:ascii="Times New Roman" w:hAnsi="Times New Roman"/>
                <w:sz w:val="24"/>
              </w:rPr>
              <w:t>42 for 2. kvartal</w:t>
            </w:r>
            <w:r w:rsidRPr="00067805">
              <w:rPr>
                <w:rFonts w:ascii="Times New Roman" w:hAnsi="Times New Roman"/>
                <w:sz w:val="24"/>
              </w:rPr>
              <w:t xml:space="preserve"> 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Pr="00067805">
              <w:rPr>
                <w:rFonts w:ascii="Times New Roman" w:hAnsi="Times New Roman"/>
                <w:sz w:val="24"/>
              </w:rPr>
              <w:t>,</w:t>
            </w:r>
          </w:p>
          <w:p w14:paraId="52E8F18D" w14:textId="77777777" w:rsidR="00D47871" w:rsidRPr="00067805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67805">
              <w:rPr>
                <w:rFonts w:ascii="Times New Roman" w:hAnsi="Times New Roman"/>
                <w:sz w:val="24"/>
              </w:rPr>
              <w:t>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="00067805">
              <w:rPr>
                <w:rFonts w:ascii="Times New Roman" w:hAnsi="Times New Roman"/>
                <w:sz w:val="24"/>
              </w:rPr>
              <w:t>43 for 3. kvartal</w:t>
            </w:r>
            <w:r w:rsidRPr="00067805">
              <w:rPr>
                <w:rFonts w:ascii="Times New Roman" w:hAnsi="Times New Roman"/>
                <w:sz w:val="24"/>
              </w:rPr>
              <w:t xml:space="preserve"> 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Pr="00067805">
              <w:rPr>
                <w:rFonts w:ascii="Times New Roman" w:hAnsi="Times New Roman"/>
                <w:sz w:val="24"/>
              </w:rPr>
              <w:t>,</w:t>
            </w:r>
          </w:p>
          <w:p w14:paraId="4D879D0B" w14:textId="77777777" w:rsidR="00D47871" w:rsidRPr="00067805" w:rsidRDefault="00D47871" w:rsidP="00D47871">
            <w:pPr>
              <w:tabs>
                <w:tab w:val="left" w:pos="454"/>
              </w:tabs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 w:rsidRPr="00067805">
              <w:rPr>
                <w:rFonts w:ascii="Times New Roman" w:hAnsi="Times New Roman"/>
                <w:sz w:val="24"/>
              </w:rPr>
              <w:t>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="00067805">
              <w:rPr>
                <w:rFonts w:ascii="Times New Roman" w:hAnsi="Times New Roman"/>
                <w:sz w:val="24"/>
              </w:rPr>
              <w:t>44 for 4. kvartal</w:t>
            </w:r>
            <w:r w:rsidRPr="00067805">
              <w:rPr>
                <w:rFonts w:ascii="Times New Roman" w:hAnsi="Times New Roman"/>
                <w:sz w:val="24"/>
              </w:rPr>
              <w:t xml:space="preserve"> 201</w:t>
            </w:r>
            <w:r w:rsidR="00393A9F" w:rsidRPr="00067805">
              <w:rPr>
                <w:rFonts w:ascii="Times New Roman" w:hAnsi="Times New Roman"/>
                <w:sz w:val="24"/>
              </w:rPr>
              <w:t>5</w:t>
            </w:r>
            <w:r w:rsidRPr="00067805">
              <w:rPr>
                <w:rFonts w:ascii="Times New Roman" w:hAnsi="Times New Roman"/>
                <w:sz w:val="24"/>
              </w:rPr>
              <w:t>,</w:t>
            </w:r>
          </w:p>
        </w:tc>
      </w:tr>
    </w:tbl>
    <w:p w14:paraId="35A602D3" w14:textId="77777777" w:rsidR="00D47871" w:rsidRPr="00067805" w:rsidRDefault="00D478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</w:rPr>
      </w:pPr>
    </w:p>
    <w:p w14:paraId="3CC71CB0" w14:textId="77777777" w:rsidR="000D77CB" w:rsidRPr="00067805" w:rsidRDefault="000D77CB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b/>
          <w:sz w:val="24"/>
        </w:rPr>
      </w:pPr>
    </w:p>
    <w:p w14:paraId="3DA46314" w14:textId="77777777" w:rsidR="000D77CB" w:rsidRDefault="000D77CB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b/>
          <w:sz w:val="24"/>
        </w:rPr>
      </w:pPr>
      <w:r w:rsidRPr="000D77CB">
        <w:rPr>
          <w:rFonts w:ascii="Times New Roman" w:hAnsi="Times New Roman"/>
          <w:b/>
          <w:sz w:val="24"/>
        </w:rPr>
        <w:t>Bemærk at for solvens II testindberetninger skal der</w:t>
      </w:r>
      <w:r>
        <w:rPr>
          <w:rFonts w:ascii="Times New Roman" w:hAnsi="Times New Roman"/>
          <w:b/>
          <w:sz w:val="24"/>
        </w:rPr>
        <w:t xml:space="preserve"> p.t.</w:t>
      </w:r>
      <w:r w:rsidRPr="000D77CB">
        <w:rPr>
          <w:rFonts w:ascii="Times New Roman" w:hAnsi="Times New Roman"/>
          <w:b/>
          <w:sz w:val="24"/>
        </w:rPr>
        <w:t xml:space="preserve"> for kvartals</w:t>
      </w:r>
      <w:r>
        <w:rPr>
          <w:rFonts w:ascii="Times New Roman" w:hAnsi="Times New Roman"/>
          <w:b/>
          <w:sz w:val="24"/>
        </w:rPr>
        <w:t>skemaer</w:t>
      </w:r>
      <w:r w:rsidRPr="000D77CB">
        <w:rPr>
          <w:rFonts w:ascii="Times New Roman" w:hAnsi="Times New Roman"/>
          <w:b/>
          <w:sz w:val="24"/>
        </w:rPr>
        <w:t xml:space="preserve"> benyttes tids</w:t>
      </w:r>
      <w:r>
        <w:rPr>
          <w:rFonts w:ascii="Times New Roman" w:hAnsi="Times New Roman"/>
          <w:b/>
          <w:sz w:val="24"/>
        </w:rPr>
        <w:t>stemplet 2015</w:t>
      </w:r>
      <w:r w:rsidR="00D91189">
        <w:rPr>
          <w:rFonts w:ascii="Times New Roman" w:hAnsi="Times New Roman"/>
          <w:b/>
          <w:sz w:val="24"/>
        </w:rPr>
        <w:t>42</w:t>
      </w:r>
      <w:r w:rsidR="00067805">
        <w:rPr>
          <w:rFonts w:ascii="Times New Roman" w:hAnsi="Times New Roman"/>
          <w:b/>
          <w:sz w:val="24"/>
        </w:rPr>
        <w:t>,</w:t>
      </w:r>
      <w:r w:rsidR="00D91189">
        <w:rPr>
          <w:rFonts w:ascii="Times New Roman" w:hAnsi="Times New Roman"/>
          <w:b/>
          <w:sz w:val="24"/>
        </w:rPr>
        <w:t xml:space="preserve"> 201543 eller 201544,</w:t>
      </w:r>
      <w:r>
        <w:rPr>
          <w:rFonts w:ascii="Times New Roman" w:hAnsi="Times New Roman"/>
          <w:b/>
          <w:sz w:val="24"/>
        </w:rPr>
        <w:t xml:space="preserve"> mens der</w:t>
      </w:r>
      <w:r w:rsidR="00067805">
        <w:rPr>
          <w:rFonts w:ascii="Times New Roman" w:hAnsi="Times New Roman"/>
          <w:b/>
          <w:sz w:val="24"/>
        </w:rPr>
        <w:t xml:space="preserve"> for </w:t>
      </w:r>
      <w:r>
        <w:rPr>
          <w:rFonts w:ascii="Times New Roman" w:hAnsi="Times New Roman"/>
          <w:b/>
          <w:sz w:val="24"/>
        </w:rPr>
        <w:t>årsskemaer</w:t>
      </w:r>
      <w:r w:rsidR="00D91189">
        <w:rPr>
          <w:rFonts w:ascii="Times New Roman" w:hAnsi="Times New Roman"/>
          <w:b/>
          <w:sz w:val="24"/>
        </w:rPr>
        <w:t xml:space="preserve"> skal benyttes tidsstemplet 2015</w:t>
      </w:r>
      <w:r>
        <w:rPr>
          <w:rFonts w:ascii="Times New Roman" w:hAnsi="Times New Roman"/>
          <w:b/>
          <w:sz w:val="24"/>
        </w:rPr>
        <w:t>.</w:t>
      </w:r>
    </w:p>
    <w:p w14:paraId="6679D99E" w14:textId="77777777" w:rsidR="007C787F" w:rsidRDefault="007C787F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b/>
          <w:sz w:val="24"/>
        </w:rPr>
      </w:pPr>
    </w:p>
    <w:p w14:paraId="6B9E7D0E" w14:textId="77777777" w:rsidR="004550EB" w:rsidRPr="00067805" w:rsidRDefault="004550EB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b/>
          <w:sz w:val="24"/>
        </w:rPr>
      </w:pPr>
    </w:p>
    <w:p w14:paraId="3A306930" w14:textId="77777777" w:rsidR="00D47871" w:rsidRPr="00A65668" w:rsidRDefault="00D26C67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Indsamling(</w:t>
      </w:r>
      <w:r w:rsidR="00067805">
        <w:rPr>
          <w:rFonts w:ascii="Times New Roman" w:hAnsi="Times New Roman"/>
          <w:i/>
          <w:sz w:val="24"/>
        </w:rPr>
        <w:t>Indberetningstype</w:t>
      </w:r>
      <w:r>
        <w:rPr>
          <w:rFonts w:ascii="Times New Roman" w:hAnsi="Times New Roman"/>
          <w:i/>
          <w:sz w:val="24"/>
        </w:rPr>
        <w:t>)</w:t>
      </w:r>
    </w:p>
    <w:p w14:paraId="6E402DE0" w14:textId="77777777" w:rsidR="00D47871" w:rsidRPr="00A65668" w:rsidRDefault="00A65668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A65668">
        <w:rPr>
          <w:rFonts w:ascii="Times New Roman" w:hAnsi="Times New Roman"/>
          <w:sz w:val="24"/>
        </w:rPr>
        <w:t>Dette er den t</w:t>
      </w:r>
      <w:r>
        <w:rPr>
          <w:rFonts w:ascii="Times New Roman" w:hAnsi="Times New Roman"/>
          <w:sz w:val="24"/>
        </w:rPr>
        <w:t>ekniske betegnelse for skemaet</w:t>
      </w:r>
      <w:r w:rsidR="00A74AC8">
        <w:rPr>
          <w:rFonts w:ascii="Times New Roman" w:hAnsi="Times New Roman"/>
          <w:sz w:val="24"/>
        </w:rPr>
        <w:t>, jf. kolonnen ”FIONA skemanavn” i tabellen nedenfor</w:t>
      </w:r>
      <w:r w:rsidR="00B37D09" w:rsidRPr="00A65668">
        <w:rPr>
          <w:rFonts w:ascii="Times New Roman" w:hAnsi="Times New Roman"/>
          <w:sz w:val="24"/>
        </w:rPr>
        <w:t xml:space="preserve">. </w:t>
      </w:r>
      <w:r w:rsidRPr="00A65668">
        <w:rPr>
          <w:rFonts w:ascii="Times New Roman" w:hAnsi="Times New Roman"/>
          <w:sz w:val="24"/>
        </w:rPr>
        <w:t>P.t. findes følgende betegnelser for</w:t>
      </w:r>
      <w:r>
        <w:rPr>
          <w:rFonts w:ascii="Times New Roman" w:hAnsi="Times New Roman"/>
          <w:sz w:val="24"/>
        </w:rPr>
        <w:t xml:space="preserve"> skemaer</w:t>
      </w:r>
      <w:r w:rsidR="00D47871" w:rsidRPr="00A65668">
        <w:rPr>
          <w:rFonts w:ascii="Times New Roman" w:hAnsi="Times New Roman"/>
          <w:sz w:val="24"/>
        </w:rPr>
        <w:t>:</w:t>
      </w:r>
    </w:p>
    <w:p w14:paraId="2F2CE99B" w14:textId="77777777" w:rsidR="00D47871" w:rsidRPr="00A65668" w:rsidRDefault="00D47871" w:rsidP="00D47871">
      <w:pPr>
        <w:tabs>
          <w:tab w:val="left" w:pos="454"/>
        </w:tabs>
        <w:spacing w:line="160" w:lineRule="exact"/>
        <w:jc w:val="left"/>
        <w:rPr>
          <w:rFonts w:ascii="Times New Roman" w:hAnsi="Times New Roman"/>
          <w:sz w:val="24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5778"/>
        <w:gridCol w:w="1843"/>
        <w:gridCol w:w="1843"/>
      </w:tblGrid>
      <w:tr w:rsidR="00D47871" w:rsidRPr="00D47871" w14:paraId="634F0E22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690AA344" w14:textId="77777777" w:rsidR="00D47871" w:rsidRPr="00D47871" w:rsidRDefault="00A65668" w:rsidP="00D47871">
            <w:pPr>
              <w:keepNext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EIOPA skema</w:t>
            </w:r>
            <w:r w:rsidR="00E922C3">
              <w:rPr>
                <w:rFonts w:ascii="Times New Roman" w:hAnsi="Times New Roman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843" w:type="dxa"/>
          </w:tcPr>
          <w:p w14:paraId="58265E3D" w14:textId="77777777" w:rsidR="00D47871" w:rsidRPr="00D47871" w:rsidRDefault="00E922C3" w:rsidP="00F131E9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Akronym</w:t>
            </w:r>
          </w:p>
        </w:tc>
        <w:tc>
          <w:tcPr>
            <w:tcW w:w="1843" w:type="dxa"/>
            <w:noWrap/>
          </w:tcPr>
          <w:p w14:paraId="52FA31A3" w14:textId="77777777" w:rsidR="00D47871" w:rsidRPr="00D47871" w:rsidRDefault="000144B1" w:rsidP="00E919EE">
            <w:pPr>
              <w:keepNext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FIONA </w:t>
            </w:r>
            <w:r w:rsidR="00A74AC8">
              <w:rPr>
                <w:rFonts w:ascii="Times New Roman" w:hAnsi="Times New Roman"/>
                <w:b/>
                <w:bCs/>
                <w:sz w:val="24"/>
                <w:szCs w:val="24"/>
              </w:rPr>
              <w:t>skema</w:t>
            </w:r>
            <w:r w:rsidR="00D47871" w:rsidRPr="00D47871">
              <w:rPr>
                <w:rFonts w:ascii="Times New Roman" w:hAnsi="Times New Roman"/>
                <w:b/>
                <w:bCs/>
                <w:sz w:val="24"/>
                <w:szCs w:val="24"/>
              </w:rPr>
              <w:t>na</w:t>
            </w:r>
            <w:r w:rsidR="00E922C3">
              <w:rPr>
                <w:rFonts w:ascii="Times New Roman" w:hAnsi="Times New Roman"/>
                <w:b/>
                <w:bCs/>
                <w:sz w:val="24"/>
                <w:szCs w:val="24"/>
              </w:rPr>
              <w:t>vn</w:t>
            </w:r>
          </w:p>
        </w:tc>
      </w:tr>
      <w:tr w:rsidR="00D47871" w:rsidRPr="00D47871" w14:paraId="14CDFC24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6ADE18F9" w14:textId="77777777" w:rsidR="00D47871" w:rsidRPr="00AF5E94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5E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Solvency II reporting </w:t>
            </w:r>
          </w:p>
          <w:p w14:paraId="6570F480" w14:textId="77777777" w:rsidR="00D47871" w:rsidRPr="00AF5E94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5E94">
              <w:rPr>
                <w:rFonts w:ascii="Times New Roman" w:hAnsi="Times New Roman"/>
                <w:sz w:val="22"/>
                <w:szCs w:val="22"/>
                <w:lang w:val="en-US"/>
              </w:rPr>
              <w:t>Solo</w:t>
            </w:r>
          </w:p>
        </w:tc>
        <w:tc>
          <w:tcPr>
            <w:tcW w:w="1843" w:type="dxa"/>
          </w:tcPr>
          <w:p w14:paraId="3960D001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ars</w:t>
            </w:r>
          </w:p>
        </w:tc>
        <w:tc>
          <w:tcPr>
            <w:tcW w:w="1843" w:type="dxa"/>
            <w:noWrap/>
          </w:tcPr>
          <w:p w14:paraId="521899B8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TestFARS</w:t>
            </w:r>
          </w:p>
        </w:tc>
      </w:tr>
      <w:tr w:rsidR="00D47871" w:rsidRPr="00D47871" w14:paraId="0FB2B0F1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3D4EB1D1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F5E94">
              <w:rPr>
                <w:rFonts w:ascii="Times New Roman" w:hAnsi="Times New Roman"/>
                <w:sz w:val="22"/>
                <w:szCs w:val="22"/>
                <w:lang w:val="en-US"/>
              </w:rPr>
              <w:t>Quarterly Solvency II re</w:t>
            </w: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porting </w:t>
            </w:r>
          </w:p>
          <w:p w14:paraId="0F08765F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Solo</w:t>
            </w:r>
          </w:p>
        </w:tc>
        <w:tc>
          <w:tcPr>
            <w:tcW w:w="1843" w:type="dxa"/>
          </w:tcPr>
          <w:p w14:paraId="52B1CD03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qrs</w:t>
            </w:r>
          </w:p>
        </w:tc>
        <w:tc>
          <w:tcPr>
            <w:tcW w:w="1843" w:type="dxa"/>
            <w:noWrap/>
          </w:tcPr>
          <w:p w14:paraId="0A12D644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TestFQRS</w:t>
            </w:r>
          </w:p>
        </w:tc>
      </w:tr>
      <w:tr w:rsidR="00D47871" w:rsidRPr="00D47871" w14:paraId="34CB5E29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553AD6E8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Day 1 Solvency II reporting </w:t>
            </w:r>
          </w:p>
          <w:p w14:paraId="4D535573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Solo</w:t>
            </w:r>
          </w:p>
        </w:tc>
        <w:tc>
          <w:tcPr>
            <w:tcW w:w="1843" w:type="dxa"/>
          </w:tcPr>
          <w:p w14:paraId="11020E72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d1s</w:t>
            </w:r>
          </w:p>
        </w:tc>
        <w:tc>
          <w:tcPr>
            <w:tcW w:w="1843" w:type="dxa"/>
            <w:noWrap/>
          </w:tcPr>
          <w:p w14:paraId="16F0F3F3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TestFD1S</w:t>
            </w:r>
          </w:p>
        </w:tc>
      </w:tr>
      <w:tr w:rsidR="00D47871" w:rsidRPr="00D47871" w14:paraId="22F641AD" w14:textId="77777777" w:rsidTr="001232B0">
        <w:trPr>
          <w:cantSplit/>
          <w:trHeight w:val="300"/>
        </w:trPr>
        <w:tc>
          <w:tcPr>
            <w:tcW w:w="5778" w:type="dxa"/>
            <w:noWrap/>
          </w:tcPr>
          <w:p w14:paraId="78E81D2A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Solvency II reporting </w:t>
            </w:r>
          </w:p>
          <w:p w14:paraId="7BB3BF07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843" w:type="dxa"/>
          </w:tcPr>
          <w:p w14:paraId="39B4699A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arg</w:t>
            </w:r>
          </w:p>
        </w:tc>
        <w:tc>
          <w:tcPr>
            <w:tcW w:w="1843" w:type="dxa"/>
            <w:noWrap/>
          </w:tcPr>
          <w:p w14:paraId="59440EBD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TestFARG</w:t>
            </w:r>
          </w:p>
        </w:tc>
      </w:tr>
      <w:tr w:rsidR="00D47871" w:rsidRPr="00D47871" w14:paraId="2ACB8568" w14:textId="77777777" w:rsidTr="001232B0">
        <w:trPr>
          <w:trHeight w:val="300"/>
        </w:trPr>
        <w:tc>
          <w:tcPr>
            <w:tcW w:w="5778" w:type="dxa"/>
            <w:noWrap/>
          </w:tcPr>
          <w:p w14:paraId="5C425B98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Solvency II reporting </w:t>
            </w:r>
          </w:p>
          <w:p w14:paraId="78C0B693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843" w:type="dxa"/>
          </w:tcPr>
          <w:p w14:paraId="142915D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qrg</w:t>
            </w:r>
          </w:p>
        </w:tc>
        <w:tc>
          <w:tcPr>
            <w:tcW w:w="1843" w:type="dxa"/>
            <w:noWrap/>
          </w:tcPr>
          <w:p w14:paraId="0738D838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TestFQRG</w:t>
            </w:r>
          </w:p>
        </w:tc>
      </w:tr>
      <w:tr w:rsidR="00D47871" w:rsidRPr="00D47871" w14:paraId="3CA3FE6D" w14:textId="77777777" w:rsidTr="001232B0">
        <w:trPr>
          <w:trHeight w:val="300"/>
        </w:trPr>
        <w:tc>
          <w:tcPr>
            <w:tcW w:w="5778" w:type="dxa"/>
            <w:noWrap/>
          </w:tcPr>
          <w:p w14:paraId="5CC9AEF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Day 1 Solvency II reporting </w:t>
            </w:r>
          </w:p>
          <w:p w14:paraId="404903F4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843" w:type="dxa"/>
          </w:tcPr>
          <w:p w14:paraId="4C298E84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d1g</w:t>
            </w:r>
          </w:p>
        </w:tc>
        <w:tc>
          <w:tcPr>
            <w:tcW w:w="1843" w:type="dxa"/>
            <w:noWrap/>
          </w:tcPr>
          <w:p w14:paraId="714D46DA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TestFD1G</w:t>
            </w:r>
          </w:p>
        </w:tc>
      </w:tr>
      <w:tr w:rsidR="00D47871" w:rsidRPr="00D47871" w14:paraId="40A4D523" w14:textId="77777777" w:rsidTr="001232B0">
        <w:trPr>
          <w:trHeight w:val="300"/>
        </w:trPr>
        <w:tc>
          <w:tcPr>
            <w:tcW w:w="5778" w:type="dxa"/>
            <w:noWrap/>
          </w:tcPr>
          <w:p w14:paraId="7A645E5B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Solvency II reporting </w:t>
            </w:r>
          </w:p>
          <w:p w14:paraId="7784C33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 country branches</w:t>
            </w:r>
          </w:p>
        </w:tc>
        <w:tc>
          <w:tcPr>
            <w:tcW w:w="1843" w:type="dxa"/>
          </w:tcPr>
          <w:p w14:paraId="3B410BA3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arb</w:t>
            </w:r>
          </w:p>
        </w:tc>
        <w:tc>
          <w:tcPr>
            <w:tcW w:w="1843" w:type="dxa"/>
            <w:noWrap/>
          </w:tcPr>
          <w:p w14:paraId="49684827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TestFARB</w:t>
            </w:r>
          </w:p>
        </w:tc>
      </w:tr>
      <w:tr w:rsidR="00D47871" w:rsidRPr="00D47871" w14:paraId="137B23D0" w14:textId="77777777" w:rsidTr="001232B0">
        <w:trPr>
          <w:trHeight w:val="300"/>
        </w:trPr>
        <w:tc>
          <w:tcPr>
            <w:tcW w:w="5778" w:type="dxa"/>
            <w:noWrap/>
          </w:tcPr>
          <w:p w14:paraId="0E9178CF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Solvency II reporting </w:t>
            </w:r>
          </w:p>
          <w:p w14:paraId="7DD44F8C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 country branches</w:t>
            </w:r>
          </w:p>
        </w:tc>
        <w:tc>
          <w:tcPr>
            <w:tcW w:w="1843" w:type="dxa"/>
          </w:tcPr>
          <w:p w14:paraId="54FCB075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qrb</w:t>
            </w:r>
          </w:p>
        </w:tc>
        <w:tc>
          <w:tcPr>
            <w:tcW w:w="1843" w:type="dxa"/>
            <w:noWrap/>
          </w:tcPr>
          <w:p w14:paraId="7D0A696B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TestFQRB</w:t>
            </w:r>
          </w:p>
        </w:tc>
      </w:tr>
      <w:tr w:rsidR="00D47871" w:rsidRPr="00D47871" w14:paraId="2B3A44EF" w14:textId="77777777" w:rsidTr="001232B0">
        <w:trPr>
          <w:trHeight w:val="300"/>
        </w:trPr>
        <w:tc>
          <w:tcPr>
            <w:tcW w:w="5778" w:type="dxa"/>
            <w:noWrap/>
          </w:tcPr>
          <w:p w14:paraId="7619927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Day 1 Solvency II reporting </w:t>
            </w:r>
          </w:p>
          <w:p w14:paraId="4E13D583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Third country branches</w:t>
            </w:r>
          </w:p>
        </w:tc>
        <w:tc>
          <w:tcPr>
            <w:tcW w:w="1843" w:type="dxa"/>
          </w:tcPr>
          <w:p w14:paraId="69F2E21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d1b</w:t>
            </w:r>
          </w:p>
        </w:tc>
        <w:tc>
          <w:tcPr>
            <w:tcW w:w="1843" w:type="dxa"/>
            <w:noWrap/>
          </w:tcPr>
          <w:p w14:paraId="25D9AFCE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TestFD1B</w:t>
            </w:r>
          </w:p>
        </w:tc>
      </w:tr>
      <w:tr w:rsidR="00D47871" w:rsidRPr="00D47871" w14:paraId="08CFF47B" w14:textId="77777777" w:rsidTr="001232B0">
        <w:trPr>
          <w:trHeight w:val="300"/>
        </w:trPr>
        <w:tc>
          <w:tcPr>
            <w:tcW w:w="5778" w:type="dxa"/>
            <w:noWrap/>
          </w:tcPr>
          <w:p w14:paraId="75734928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Financial Stability </w:t>
            </w:r>
          </w:p>
          <w:p w14:paraId="62CA768B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Solo</w:t>
            </w:r>
          </w:p>
        </w:tc>
        <w:tc>
          <w:tcPr>
            <w:tcW w:w="1843" w:type="dxa"/>
          </w:tcPr>
          <w:p w14:paraId="0C32ABC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afs</w:t>
            </w:r>
          </w:p>
        </w:tc>
        <w:tc>
          <w:tcPr>
            <w:tcW w:w="1843" w:type="dxa"/>
            <w:noWrap/>
          </w:tcPr>
          <w:p w14:paraId="0EF5DA9A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TestFAFS</w:t>
            </w:r>
          </w:p>
        </w:tc>
      </w:tr>
      <w:tr w:rsidR="00D47871" w:rsidRPr="00D47871" w14:paraId="0A1BEE2B" w14:textId="77777777" w:rsidTr="001232B0">
        <w:trPr>
          <w:trHeight w:val="300"/>
        </w:trPr>
        <w:tc>
          <w:tcPr>
            <w:tcW w:w="5778" w:type="dxa"/>
            <w:noWrap/>
          </w:tcPr>
          <w:p w14:paraId="2CE2BE71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Financial Stability </w:t>
            </w:r>
          </w:p>
          <w:p w14:paraId="11B0D1E4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Solo</w:t>
            </w:r>
          </w:p>
        </w:tc>
        <w:tc>
          <w:tcPr>
            <w:tcW w:w="1843" w:type="dxa"/>
          </w:tcPr>
          <w:p w14:paraId="4770CD54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qfs</w:t>
            </w:r>
          </w:p>
        </w:tc>
        <w:tc>
          <w:tcPr>
            <w:tcW w:w="1843" w:type="dxa"/>
            <w:noWrap/>
          </w:tcPr>
          <w:p w14:paraId="4D81DD84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TestFQFS</w:t>
            </w:r>
          </w:p>
        </w:tc>
      </w:tr>
      <w:tr w:rsidR="00D47871" w:rsidRPr="00D47871" w14:paraId="7121FDA8" w14:textId="77777777" w:rsidTr="001232B0">
        <w:trPr>
          <w:trHeight w:val="300"/>
        </w:trPr>
        <w:tc>
          <w:tcPr>
            <w:tcW w:w="5778" w:type="dxa"/>
            <w:noWrap/>
          </w:tcPr>
          <w:p w14:paraId="6C8C9999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Financial Stability </w:t>
            </w:r>
          </w:p>
          <w:p w14:paraId="68ED6257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Group</w:t>
            </w:r>
          </w:p>
        </w:tc>
        <w:tc>
          <w:tcPr>
            <w:tcW w:w="1843" w:type="dxa"/>
          </w:tcPr>
          <w:p w14:paraId="75E282D6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afg</w:t>
            </w:r>
          </w:p>
        </w:tc>
        <w:tc>
          <w:tcPr>
            <w:tcW w:w="1843" w:type="dxa"/>
            <w:noWrap/>
          </w:tcPr>
          <w:p w14:paraId="0DC246C7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TestFAFG</w:t>
            </w:r>
          </w:p>
        </w:tc>
      </w:tr>
      <w:tr w:rsidR="00D47871" w:rsidRPr="00D47871" w14:paraId="19086E84" w14:textId="77777777" w:rsidTr="001232B0">
        <w:trPr>
          <w:trHeight w:val="300"/>
        </w:trPr>
        <w:tc>
          <w:tcPr>
            <w:tcW w:w="5778" w:type="dxa"/>
            <w:noWrap/>
          </w:tcPr>
          <w:p w14:paraId="400D0D2B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Financial Stability </w:t>
            </w:r>
          </w:p>
          <w:p w14:paraId="4FBEFD44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reporting Group</w:t>
            </w:r>
          </w:p>
        </w:tc>
        <w:tc>
          <w:tcPr>
            <w:tcW w:w="1843" w:type="dxa"/>
          </w:tcPr>
          <w:p w14:paraId="6D0700F4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qfg</w:t>
            </w:r>
          </w:p>
        </w:tc>
        <w:tc>
          <w:tcPr>
            <w:tcW w:w="1843" w:type="dxa"/>
            <w:noWrap/>
          </w:tcPr>
          <w:p w14:paraId="40BC7605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TestFQFG</w:t>
            </w:r>
          </w:p>
        </w:tc>
      </w:tr>
      <w:tr w:rsidR="00D47871" w:rsidRPr="00D47871" w14:paraId="58BED3B5" w14:textId="77777777" w:rsidTr="001232B0">
        <w:trPr>
          <w:trHeight w:val="300"/>
        </w:trPr>
        <w:tc>
          <w:tcPr>
            <w:tcW w:w="5778" w:type="dxa"/>
            <w:noWrap/>
          </w:tcPr>
          <w:p w14:paraId="7384897A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47871">
              <w:rPr>
                <w:rFonts w:ascii="Times New Roman" w:hAnsi="Times New Roman"/>
                <w:sz w:val="22"/>
                <w:szCs w:val="22"/>
              </w:rPr>
              <w:t>FS 3CB Individual Annual</w:t>
            </w:r>
          </w:p>
        </w:tc>
        <w:tc>
          <w:tcPr>
            <w:tcW w:w="1843" w:type="dxa"/>
          </w:tcPr>
          <w:p w14:paraId="3E9B111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ats</w:t>
            </w:r>
          </w:p>
        </w:tc>
        <w:tc>
          <w:tcPr>
            <w:tcW w:w="1843" w:type="dxa"/>
            <w:noWrap/>
          </w:tcPr>
          <w:p w14:paraId="5DEC9938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TestFATS</w:t>
            </w:r>
          </w:p>
        </w:tc>
      </w:tr>
      <w:tr w:rsidR="00D47871" w:rsidRPr="00D47871" w14:paraId="6EDC84A6" w14:textId="77777777" w:rsidTr="001232B0">
        <w:trPr>
          <w:trHeight w:val="300"/>
        </w:trPr>
        <w:tc>
          <w:tcPr>
            <w:tcW w:w="5778" w:type="dxa"/>
            <w:noWrap/>
          </w:tcPr>
          <w:p w14:paraId="2BCCA2D8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47871">
              <w:rPr>
                <w:rFonts w:ascii="Times New Roman" w:hAnsi="Times New Roman"/>
                <w:sz w:val="22"/>
                <w:szCs w:val="22"/>
              </w:rPr>
              <w:t>FS 3CB Individual Quarterly</w:t>
            </w:r>
          </w:p>
        </w:tc>
        <w:tc>
          <w:tcPr>
            <w:tcW w:w="1843" w:type="dxa"/>
          </w:tcPr>
          <w:p w14:paraId="648FF502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qts</w:t>
            </w:r>
          </w:p>
        </w:tc>
        <w:tc>
          <w:tcPr>
            <w:tcW w:w="1843" w:type="dxa"/>
            <w:noWrap/>
          </w:tcPr>
          <w:p w14:paraId="01B744F1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TestFQTS</w:t>
            </w:r>
          </w:p>
        </w:tc>
      </w:tr>
      <w:tr w:rsidR="00D47871" w:rsidRPr="00D47871" w14:paraId="458F8227" w14:textId="77777777" w:rsidTr="001232B0">
        <w:trPr>
          <w:trHeight w:val="300"/>
        </w:trPr>
        <w:tc>
          <w:tcPr>
            <w:tcW w:w="5778" w:type="dxa"/>
            <w:noWrap/>
          </w:tcPr>
          <w:p w14:paraId="1CD9CFDE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47871">
              <w:rPr>
                <w:rFonts w:ascii="Times New Roman" w:hAnsi="Times New Roman"/>
                <w:sz w:val="22"/>
                <w:szCs w:val="22"/>
              </w:rPr>
              <w:t>Annual ECB reporting Solo</w:t>
            </w:r>
          </w:p>
        </w:tc>
        <w:tc>
          <w:tcPr>
            <w:tcW w:w="1843" w:type="dxa"/>
          </w:tcPr>
          <w:p w14:paraId="6B082FEB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aes</w:t>
            </w:r>
          </w:p>
        </w:tc>
        <w:tc>
          <w:tcPr>
            <w:tcW w:w="1843" w:type="dxa"/>
            <w:noWrap/>
          </w:tcPr>
          <w:p w14:paraId="34233405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TestFAES</w:t>
            </w:r>
          </w:p>
        </w:tc>
      </w:tr>
      <w:tr w:rsidR="00D47871" w:rsidRPr="00D47871" w14:paraId="7CBAF6FE" w14:textId="77777777" w:rsidTr="001232B0">
        <w:trPr>
          <w:trHeight w:val="300"/>
        </w:trPr>
        <w:tc>
          <w:tcPr>
            <w:tcW w:w="5778" w:type="dxa"/>
            <w:noWrap/>
          </w:tcPr>
          <w:p w14:paraId="2D80DFF2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47871">
              <w:rPr>
                <w:rFonts w:ascii="Times New Roman" w:hAnsi="Times New Roman"/>
                <w:sz w:val="22"/>
                <w:szCs w:val="22"/>
              </w:rPr>
              <w:t>Quarterly ECB reporting Solo</w:t>
            </w:r>
          </w:p>
        </w:tc>
        <w:tc>
          <w:tcPr>
            <w:tcW w:w="1843" w:type="dxa"/>
          </w:tcPr>
          <w:p w14:paraId="441C0F38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qes</w:t>
            </w:r>
          </w:p>
        </w:tc>
        <w:tc>
          <w:tcPr>
            <w:tcW w:w="1843" w:type="dxa"/>
            <w:noWrap/>
          </w:tcPr>
          <w:p w14:paraId="0380BC0D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TestFQES</w:t>
            </w:r>
          </w:p>
        </w:tc>
      </w:tr>
      <w:tr w:rsidR="00D47871" w:rsidRPr="00D47871" w14:paraId="521EFCA3" w14:textId="77777777" w:rsidTr="001232B0">
        <w:trPr>
          <w:trHeight w:val="300"/>
        </w:trPr>
        <w:tc>
          <w:tcPr>
            <w:tcW w:w="5778" w:type="dxa"/>
            <w:noWrap/>
          </w:tcPr>
          <w:p w14:paraId="2BA257ED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ECB reporting Third </w:t>
            </w:r>
          </w:p>
          <w:p w14:paraId="0E13D713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country branches</w:t>
            </w:r>
          </w:p>
        </w:tc>
        <w:tc>
          <w:tcPr>
            <w:tcW w:w="1843" w:type="dxa"/>
          </w:tcPr>
          <w:p w14:paraId="2A2E9B51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aeb</w:t>
            </w:r>
          </w:p>
        </w:tc>
        <w:tc>
          <w:tcPr>
            <w:tcW w:w="1843" w:type="dxa"/>
            <w:noWrap/>
          </w:tcPr>
          <w:p w14:paraId="59093ABB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TestFAEB</w:t>
            </w:r>
          </w:p>
        </w:tc>
      </w:tr>
      <w:tr w:rsidR="00D47871" w:rsidRPr="00D47871" w14:paraId="3A0F16BE" w14:textId="77777777" w:rsidTr="001232B0">
        <w:trPr>
          <w:trHeight w:val="300"/>
        </w:trPr>
        <w:tc>
          <w:tcPr>
            <w:tcW w:w="5778" w:type="dxa"/>
            <w:noWrap/>
          </w:tcPr>
          <w:p w14:paraId="09CED7DA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Quarterly ECB reporting Third </w:t>
            </w:r>
          </w:p>
          <w:p w14:paraId="5F3B897B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country branches</w:t>
            </w:r>
          </w:p>
        </w:tc>
        <w:tc>
          <w:tcPr>
            <w:tcW w:w="1843" w:type="dxa"/>
          </w:tcPr>
          <w:p w14:paraId="0A1611DF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qeb</w:t>
            </w:r>
          </w:p>
        </w:tc>
        <w:tc>
          <w:tcPr>
            <w:tcW w:w="1843" w:type="dxa"/>
            <w:noWrap/>
          </w:tcPr>
          <w:p w14:paraId="0BB857DB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TestFQEB</w:t>
            </w:r>
          </w:p>
        </w:tc>
      </w:tr>
      <w:tr w:rsidR="00D47871" w:rsidRPr="00D47871" w14:paraId="24BF3AD5" w14:textId="77777777" w:rsidTr="001232B0">
        <w:trPr>
          <w:trHeight w:val="300"/>
        </w:trPr>
        <w:tc>
          <w:tcPr>
            <w:tcW w:w="5778" w:type="dxa"/>
            <w:noWrap/>
          </w:tcPr>
          <w:p w14:paraId="6FE85AFA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Annual reporting Special </w:t>
            </w:r>
          </w:p>
          <w:p w14:paraId="3FF70E80" w14:textId="77777777" w:rsidR="00D47871" w:rsidRPr="00D47871" w:rsidRDefault="00D47871" w:rsidP="00D47871">
            <w:pPr>
              <w:keepNext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871">
              <w:rPr>
                <w:rFonts w:ascii="Times New Roman" w:hAnsi="Times New Roman"/>
                <w:sz w:val="22"/>
                <w:szCs w:val="22"/>
                <w:lang w:val="en-US"/>
              </w:rPr>
              <w:t>Purpose Vehicles</w:t>
            </w:r>
          </w:p>
        </w:tc>
        <w:tc>
          <w:tcPr>
            <w:tcW w:w="1843" w:type="dxa"/>
          </w:tcPr>
          <w:p w14:paraId="03F40AB6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spv</w:t>
            </w:r>
          </w:p>
        </w:tc>
        <w:tc>
          <w:tcPr>
            <w:tcW w:w="1843" w:type="dxa"/>
            <w:noWrap/>
          </w:tcPr>
          <w:p w14:paraId="444BA329" w14:textId="77777777" w:rsidR="00D47871" w:rsidRPr="00D47871" w:rsidRDefault="00D47871" w:rsidP="00D47871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7871">
              <w:rPr>
                <w:rFonts w:ascii="Times New Roman" w:hAnsi="Times New Roman"/>
                <w:b/>
                <w:sz w:val="22"/>
                <w:szCs w:val="22"/>
              </w:rPr>
              <w:t>TestFSPV</w:t>
            </w:r>
          </w:p>
        </w:tc>
      </w:tr>
    </w:tbl>
    <w:p w14:paraId="5740B62C" w14:textId="77777777" w:rsidR="00D47871" w:rsidRPr="00D47871" w:rsidRDefault="00D478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  <w:lang w:val="en-GB"/>
        </w:rPr>
      </w:pPr>
    </w:p>
    <w:p w14:paraId="6899AA0C" w14:textId="77777777" w:rsidR="00D47871" w:rsidRPr="000D77CB" w:rsidRDefault="00987F73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FIONA benytter nu</w:t>
      </w:r>
      <w:r w:rsidR="000D77CB" w:rsidRPr="000D77CB">
        <w:rPr>
          <w:rFonts w:ascii="Times New Roman" w:hAnsi="Times New Roman"/>
          <w:sz w:val="24"/>
        </w:rPr>
        <w:t xml:space="preserve"> datapointmodel</w:t>
      </w:r>
      <w:r w:rsidR="00731BB4">
        <w:rPr>
          <w:rFonts w:ascii="Times New Roman" w:hAnsi="Times New Roman"/>
          <w:sz w:val="24"/>
        </w:rPr>
        <w:t xml:space="preserve"> (DPM)</w:t>
      </w:r>
      <w:r w:rsidR="000D77CB" w:rsidRPr="000D77CB">
        <w:rPr>
          <w:rFonts w:ascii="Times New Roman" w:hAnsi="Times New Roman"/>
          <w:sz w:val="24"/>
        </w:rPr>
        <w:t>/taksonomi</w:t>
      </w:r>
      <w:r w:rsidR="00AC6D00">
        <w:rPr>
          <w:rFonts w:ascii="Times New Roman" w:hAnsi="Times New Roman"/>
          <w:sz w:val="24"/>
        </w:rPr>
        <w:t xml:space="preserve"> version 2.0.1</w:t>
      </w:r>
      <w:r w:rsidR="00D47871" w:rsidRPr="000D77CB">
        <w:rPr>
          <w:rFonts w:ascii="Times New Roman" w:hAnsi="Times New Roman"/>
          <w:sz w:val="24"/>
        </w:rPr>
        <w:t>.</w:t>
      </w:r>
    </w:p>
    <w:p w14:paraId="6A1D760F" w14:textId="77777777" w:rsidR="00D47871" w:rsidRDefault="00D47871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</w:rPr>
      </w:pPr>
    </w:p>
    <w:p w14:paraId="07470647" w14:textId="77777777" w:rsidR="00D26C67" w:rsidRPr="000D77CB" w:rsidRDefault="00D26C67" w:rsidP="00D47871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sz w:val="24"/>
        </w:rPr>
      </w:pPr>
    </w:p>
    <w:p w14:paraId="4AC889B0" w14:textId="77777777" w:rsidR="00D47871" w:rsidRPr="00A65668" w:rsidRDefault="00A65668" w:rsidP="00D47871">
      <w:pPr>
        <w:keepNext/>
        <w:numPr>
          <w:ilvl w:val="0"/>
          <w:numId w:val="6"/>
        </w:numPr>
        <w:tabs>
          <w:tab w:val="left" w:pos="454"/>
        </w:tabs>
        <w:spacing w:before="120" w:after="160" w:line="320" w:lineRule="exact"/>
        <w:jc w:val="left"/>
        <w:outlineLvl w:val="0"/>
        <w:rPr>
          <w:rFonts w:ascii="Constantia" w:eastAsiaTheme="majorEastAsia" w:hAnsi="Constantia" w:cstheme="majorBidi"/>
          <w:b/>
          <w:bCs/>
          <w:color w:val="990000"/>
          <w:sz w:val="32"/>
          <w:szCs w:val="28"/>
        </w:rPr>
      </w:pPr>
      <w:bookmarkStart w:id="6" w:name="_Toc380079666"/>
      <w:r w:rsidRPr="00A65668">
        <w:rPr>
          <w:rFonts w:ascii="Constantia" w:eastAsiaTheme="majorEastAsia" w:hAnsi="Constantia" w:cstheme="majorBidi"/>
          <w:b/>
          <w:bCs/>
          <w:color w:val="990000"/>
          <w:sz w:val="32"/>
          <w:szCs w:val="28"/>
        </w:rPr>
        <w:lastRenderedPageBreak/>
        <w:t>Upload af testindberetning til</w:t>
      </w:r>
      <w:r w:rsidR="00D47871" w:rsidRPr="00A65668">
        <w:rPr>
          <w:rFonts w:ascii="Constantia" w:eastAsiaTheme="majorEastAsia" w:hAnsi="Constantia" w:cstheme="majorBidi"/>
          <w:b/>
          <w:bCs/>
          <w:color w:val="990000"/>
          <w:sz w:val="32"/>
          <w:szCs w:val="28"/>
        </w:rPr>
        <w:t xml:space="preserve"> FIONA Online portal</w:t>
      </w:r>
      <w:bookmarkEnd w:id="6"/>
      <w:r>
        <w:rPr>
          <w:rFonts w:ascii="Constantia" w:eastAsiaTheme="majorEastAsia" w:hAnsi="Constantia" w:cstheme="majorBidi"/>
          <w:b/>
          <w:bCs/>
          <w:color w:val="990000"/>
          <w:sz w:val="32"/>
          <w:szCs w:val="28"/>
        </w:rPr>
        <w:t>en</w:t>
      </w:r>
    </w:p>
    <w:p w14:paraId="0A57121D" w14:textId="77777777" w:rsidR="00FC7601" w:rsidRDefault="00FC760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</w:p>
    <w:p w14:paraId="495E8899" w14:textId="77777777" w:rsidR="00FC7601" w:rsidRDefault="00FC7601" w:rsidP="00D47871">
      <w:pPr>
        <w:tabs>
          <w:tab w:val="left" w:pos="454"/>
        </w:tabs>
        <w:spacing w:after="160" w:line="320" w:lineRule="exact"/>
        <w:jc w:val="left"/>
        <w:rPr>
          <w:color w:val="1F497D"/>
        </w:rPr>
      </w:pPr>
      <w:r>
        <w:rPr>
          <w:rFonts w:ascii="Times New Roman" w:hAnsi="Times New Roman"/>
          <w:sz w:val="24"/>
        </w:rPr>
        <w:t>Bemærk der er etableret en ny version</w:t>
      </w:r>
      <w:r w:rsidR="00D34E4E">
        <w:rPr>
          <w:rFonts w:ascii="Times New Roman" w:hAnsi="Times New Roman"/>
          <w:sz w:val="24"/>
        </w:rPr>
        <w:t xml:space="preserve"> af Fiona Online, kaldet Fiona Online 2 med følgende adresse: </w:t>
      </w:r>
      <w:hyperlink r:id="rId8" w:history="1">
        <w:r w:rsidR="00D34E4E" w:rsidRPr="00D34E4E">
          <w:rPr>
            <w:color w:val="0000FF"/>
            <w:u w:val="single"/>
          </w:rPr>
          <w:t>https://fionaonline.nationalbanken.dk</w:t>
        </w:r>
      </w:hyperlink>
      <w:r w:rsidR="00251C2E">
        <w:rPr>
          <w:color w:val="1F497D"/>
        </w:rPr>
        <w:t xml:space="preserve"> </w:t>
      </w:r>
    </w:p>
    <w:p w14:paraId="4AAB39E9" w14:textId="77777777" w:rsidR="00251C2E" w:rsidRDefault="00251C2E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 anbefales at bruge Fiona Online 2 til indberetning.</w:t>
      </w:r>
    </w:p>
    <w:p w14:paraId="25D981CD" w14:textId="77777777" w:rsidR="00D47871" w:rsidRPr="00A65668" w:rsidRDefault="00A65668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A65668">
        <w:rPr>
          <w:rFonts w:ascii="Times New Roman" w:hAnsi="Times New Roman"/>
          <w:sz w:val="24"/>
        </w:rPr>
        <w:t xml:space="preserve">Upload af testindberetningen sker ved at vælge </w:t>
      </w:r>
      <w:r w:rsidR="00FC7601">
        <w:rPr>
          <w:rFonts w:ascii="Times New Roman" w:hAnsi="Times New Roman"/>
          <w:sz w:val="24"/>
        </w:rPr>
        <w:t>"Indsend indberetningsfil" i den højre</w:t>
      </w:r>
      <w:r>
        <w:rPr>
          <w:rFonts w:ascii="Times New Roman" w:hAnsi="Times New Roman"/>
          <w:sz w:val="24"/>
        </w:rPr>
        <w:t xml:space="preserve"> menu</w:t>
      </w:r>
      <w:r w:rsidR="00D47871" w:rsidRPr="00A6566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Dette vil </w:t>
      </w:r>
      <w:r w:rsidR="009A4EE2">
        <w:rPr>
          <w:rFonts w:ascii="Times New Roman" w:hAnsi="Times New Roman"/>
          <w:sz w:val="24"/>
        </w:rPr>
        <w:t>åbne en dialogboks, hvor de fire</w:t>
      </w:r>
      <w:r>
        <w:rPr>
          <w:rFonts w:ascii="Times New Roman" w:hAnsi="Times New Roman"/>
          <w:sz w:val="24"/>
        </w:rPr>
        <w:t xml:space="preserve"> parametre be</w:t>
      </w:r>
      <w:r w:rsidR="007E3160">
        <w:rPr>
          <w:rFonts w:ascii="Times New Roman" w:hAnsi="Times New Roman"/>
          <w:sz w:val="24"/>
        </w:rPr>
        <w:t xml:space="preserve">skrevet </w:t>
      </w:r>
      <w:r>
        <w:rPr>
          <w:rFonts w:ascii="Times New Roman" w:hAnsi="Times New Roman"/>
          <w:sz w:val="24"/>
        </w:rPr>
        <w:t>i</w:t>
      </w:r>
      <w:r w:rsidR="00FC0DBA">
        <w:rPr>
          <w:rFonts w:ascii="Times New Roman" w:hAnsi="Times New Roman"/>
          <w:sz w:val="24"/>
        </w:rPr>
        <w:t xml:space="preserve"> foregående afsnit skal angives, se skærmbillede nedenfor.</w:t>
      </w:r>
    </w:p>
    <w:p w14:paraId="24556D5E" w14:textId="77777777" w:rsidR="00D47871" w:rsidRDefault="00A65668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A65668">
        <w:rPr>
          <w:rFonts w:ascii="Times New Roman" w:hAnsi="Times New Roman"/>
          <w:sz w:val="24"/>
        </w:rPr>
        <w:t>Vælg</w:t>
      </w:r>
      <w:r w:rsidR="009A4EE2">
        <w:rPr>
          <w:rFonts w:ascii="Times New Roman" w:hAnsi="Times New Roman"/>
          <w:sz w:val="24"/>
        </w:rPr>
        <w:t xml:space="preserve"> fil der skal uploades.</w:t>
      </w:r>
    </w:p>
    <w:p w14:paraId="7C516518" w14:textId="77777777" w:rsidR="00F91B93" w:rsidRDefault="00F91B93" w:rsidP="00F91B93">
      <w:pPr>
        <w:tabs>
          <w:tab w:val="left" w:pos="454"/>
        </w:tabs>
        <w:spacing w:line="320" w:lineRule="exact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Bemærk grundet en fejl i Fiona Online 2 skal filtypen ved manuel upload angives som .xml selvom det </w:t>
      </w:r>
      <w:r w:rsidR="003D0D2F">
        <w:rPr>
          <w:rFonts w:ascii="Times New Roman" w:hAnsi="Times New Roman"/>
          <w:b/>
          <w:sz w:val="24"/>
        </w:rPr>
        <w:t xml:space="preserve">reelt </w:t>
      </w:r>
      <w:r>
        <w:rPr>
          <w:rFonts w:ascii="Times New Roman" w:hAnsi="Times New Roman"/>
          <w:b/>
          <w:sz w:val="24"/>
        </w:rPr>
        <w:t>er en .xbrl fil.</w:t>
      </w:r>
      <w:r w:rsidR="003D0D2F">
        <w:rPr>
          <w:rFonts w:ascii="Times New Roman" w:hAnsi="Times New Roman"/>
          <w:b/>
          <w:sz w:val="24"/>
        </w:rPr>
        <w:t xml:space="preserve"> Omdøb derfor filen til .xml.</w:t>
      </w:r>
      <w:r>
        <w:rPr>
          <w:rFonts w:ascii="Times New Roman" w:hAnsi="Times New Roman"/>
          <w:b/>
          <w:sz w:val="24"/>
        </w:rPr>
        <w:t xml:space="preserve"> Denne fejl forventes rettet ultimo april måned.</w:t>
      </w:r>
    </w:p>
    <w:p w14:paraId="59A04187" w14:textId="77777777" w:rsidR="00F91B93" w:rsidRPr="00A65668" w:rsidRDefault="00F91B93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</w:p>
    <w:p w14:paraId="73FEC2F6" w14:textId="77777777" w:rsidR="00D47871" w:rsidRPr="00A65668" w:rsidRDefault="00A65668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A65668">
        <w:rPr>
          <w:rFonts w:ascii="Times New Roman" w:hAnsi="Times New Roman"/>
          <w:sz w:val="24"/>
        </w:rPr>
        <w:t>Vælg mellem "Valider" og</w:t>
      </w:r>
      <w:r w:rsidR="00FC7601">
        <w:rPr>
          <w:rFonts w:ascii="Times New Roman" w:hAnsi="Times New Roman"/>
          <w:sz w:val="24"/>
        </w:rPr>
        <w:t xml:space="preserve"> "Indsend</w:t>
      </w:r>
      <w:r w:rsidR="00D47871" w:rsidRPr="00A65668">
        <w:rPr>
          <w:rFonts w:ascii="Times New Roman" w:hAnsi="Times New Roman"/>
          <w:sz w:val="24"/>
        </w:rPr>
        <w:t xml:space="preserve">". </w:t>
      </w:r>
    </w:p>
    <w:p w14:paraId="0F8A5F4A" w14:textId="77777777" w:rsidR="00A65668" w:rsidRPr="00A65668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A65668">
        <w:rPr>
          <w:rFonts w:ascii="Times New Roman" w:hAnsi="Times New Roman"/>
          <w:sz w:val="24"/>
        </w:rPr>
        <w:t>"</w:t>
      </w:r>
      <w:r w:rsidRPr="00A65668">
        <w:rPr>
          <w:rFonts w:ascii="Times New Roman" w:hAnsi="Times New Roman"/>
          <w:sz w:val="24"/>
          <w:u w:val="single"/>
        </w:rPr>
        <w:t>Valider</w:t>
      </w:r>
      <w:r w:rsidRPr="00A65668">
        <w:rPr>
          <w:rFonts w:ascii="Times New Roman" w:hAnsi="Times New Roman"/>
          <w:sz w:val="24"/>
        </w:rPr>
        <w:t>"</w:t>
      </w:r>
      <w:r w:rsidR="007E3160">
        <w:rPr>
          <w:rFonts w:ascii="Times New Roman" w:hAnsi="Times New Roman"/>
          <w:sz w:val="24"/>
        </w:rPr>
        <w:t xml:space="preserve"> vil udf</w:t>
      </w:r>
      <w:r w:rsidR="00A65668" w:rsidRPr="00A65668">
        <w:rPr>
          <w:rFonts w:ascii="Times New Roman" w:hAnsi="Times New Roman"/>
          <w:sz w:val="24"/>
        </w:rPr>
        <w:t>øre en formatvalidering op imod</w:t>
      </w:r>
      <w:r w:rsidR="00B65AA0">
        <w:rPr>
          <w:rFonts w:ascii="Times New Roman" w:hAnsi="Times New Roman"/>
          <w:sz w:val="24"/>
        </w:rPr>
        <w:t xml:space="preserve"> </w:t>
      </w:r>
      <w:r w:rsidR="007E3160">
        <w:rPr>
          <w:rFonts w:ascii="Times New Roman" w:hAnsi="Times New Roman"/>
          <w:sz w:val="24"/>
        </w:rPr>
        <w:t>DPM/</w:t>
      </w:r>
      <w:r w:rsidR="00A65668" w:rsidRPr="00A65668">
        <w:rPr>
          <w:rFonts w:ascii="Times New Roman" w:hAnsi="Times New Roman"/>
          <w:sz w:val="24"/>
        </w:rPr>
        <w:t>taksonomien</w:t>
      </w:r>
      <w:r w:rsidR="00A65668">
        <w:rPr>
          <w:rFonts w:ascii="Times New Roman" w:hAnsi="Times New Roman"/>
          <w:sz w:val="24"/>
        </w:rPr>
        <w:t>. Rapporten vil ikke blive gemt i nogen database</w:t>
      </w:r>
      <w:r w:rsidR="007E3160">
        <w:rPr>
          <w:rFonts w:ascii="Times New Roman" w:hAnsi="Times New Roman"/>
          <w:sz w:val="24"/>
        </w:rPr>
        <w:t xml:space="preserve"> og</w:t>
      </w:r>
      <w:r w:rsidR="00B65AA0">
        <w:rPr>
          <w:rFonts w:ascii="Times New Roman" w:hAnsi="Times New Roman"/>
          <w:sz w:val="24"/>
        </w:rPr>
        <w:t xml:space="preserve"> vil derfor heller ikke blive registreret som afleveret. I tilfælde af </w:t>
      </w:r>
      <w:r w:rsidR="00D37F48">
        <w:rPr>
          <w:rFonts w:ascii="Times New Roman" w:hAnsi="Times New Roman"/>
          <w:sz w:val="24"/>
        </w:rPr>
        <w:t>fejl vil disse blive vist i ”</w:t>
      </w:r>
      <w:r w:rsidR="00B65AA0">
        <w:rPr>
          <w:rFonts w:ascii="Times New Roman" w:hAnsi="Times New Roman"/>
          <w:sz w:val="24"/>
        </w:rPr>
        <w:t xml:space="preserve"> Result</w:t>
      </w:r>
      <w:r w:rsidR="007E3160">
        <w:rPr>
          <w:rFonts w:ascii="Times New Roman" w:hAnsi="Times New Roman"/>
          <w:sz w:val="24"/>
        </w:rPr>
        <w:t>at</w:t>
      </w:r>
      <w:r w:rsidR="00B65AA0">
        <w:rPr>
          <w:rFonts w:ascii="Times New Roman" w:hAnsi="Times New Roman"/>
          <w:sz w:val="24"/>
        </w:rPr>
        <w:t xml:space="preserve"> panelet</w:t>
      </w:r>
      <w:r w:rsidR="00D37F48">
        <w:rPr>
          <w:rFonts w:ascii="Times New Roman" w:hAnsi="Times New Roman"/>
          <w:sz w:val="24"/>
        </w:rPr>
        <w:t>” til højre på skærmen</w:t>
      </w:r>
      <w:r w:rsidR="00B65AA0">
        <w:rPr>
          <w:rFonts w:ascii="Times New Roman" w:hAnsi="Times New Roman"/>
          <w:sz w:val="24"/>
        </w:rPr>
        <w:t>.</w:t>
      </w:r>
    </w:p>
    <w:p w14:paraId="4A76608A" w14:textId="77777777" w:rsidR="00D47871" w:rsidRPr="00B65AA0" w:rsidRDefault="00D47871" w:rsidP="00D47871">
      <w:pPr>
        <w:tabs>
          <w:tab w:val="left" w:pos="454"/>
        </w:tabs>
        <w:spacing w:after="160" w:line="320" w:lineRule="exact"/>
        <w:jc w:val="left"/>
        <w:rPr>
          <w:rFonts w:ascii="Times New Roman" w:hAnsi="Times New Roman"/>
          <w:sz w:val="24"/>
        </w:rPr>
      </w:pPr>
      <w:r w:rsidRPr="00B65AA0">
        <w:rPr>
          <w:rFonts w:ascii="Times New Roman" w:hAnsi="Times New Roman"/>
          <w:sz w:val="24"/>
        </w:rPr>
        <w:t>"</w:t>
      </w:r>
      <w:r w:rsidR="007E3160">
        <w:rPr>
          <w:rFonts w:ascii="Times New Roman" w:hAnsi="Times New Roman"/>
          <w:sz w:val="24"/>
          <w:u w:val="single"/>
        </w:rPr>
        <w:t>Ind</w:t>
      </w:r>
      <w:r w:rsidR="00FC7601">
        <w:rPr>
          <w:rFonts w:ascii="Times New Roman" w:hAnsi="Times New Roman"/>
          <w:sz w:val="24"/>
          <w:u w:val="single"/>
        </w:rPr>
        <w:t>send</w:t>
      </w:r>
      <w:r w:rsidR="00B65AA0" w:rsidRPr="00B65AA0">
        <w:rPr>
          <w:rFonts w:ascii="Times New Roman" w:hAnsi="Times New Roman"/>
          <w:sz w:val="24"/>
        </w:rPr>
        <w:t>" vil sende testindberetningen til</w:t>
      </w:r>
      <w:r w:rsidRPr="00B65AA0">
        <w:rPr>
          <w:rFonts w:ascii="Times New Roman" w:hAnsi="Times New Roman"/>
          <w:sz w:val="24"/>
        </w:rPr>
        <w:t xml:space="preserve"> FIONA. </w:t>
      </w:r>
      <w:r w:rsidR="007E3160">
        <w:rPr>
          <w:rFonts w:ascii="Times New Roman" w:hAnsi="Times New Roman"/>
          <w:sz w:val="24"/>
        </w:rPr>
        <w:t>E</w:t>
      </w:r>
      <w:r w:rsidR="00B65AA0" w:rsidRPr="00B65AA0">
        <w:rPr>
          <w:rFonts w:ascii="Times New Roman" w:hAnsi="Times New Roman"/>
          <w:sz w:val="24"/>
        </w:rPr>
        <w:t>fter formatvalidering op imod DPM/ taksonomien vil rapporten blive gemt</w:t>
      </w:r>
      <w:r w:rsidR="007E3160">
        <w:rPr>
          <w:rFonts w:ascii="Times New Roman" w:hAnsi="Times New Roman"/>
          <w:sz w:val="24"/>
        </w:rPr>
        <w:t xml:space="preserve"> i</w:t>
      </w:r>
      <w:r w:rsidRPr="00B65AA0">
        <w:rPr>
          <w:rFonts w:ascii="Times New Roman" w:hAnsi="Times New Roman"/>
          <w:sz w:val="24"/>
        </w:rPr>
        <w:t xml:space="preserve"> FIONA's data</w:t>
      </w:r>
      <w:r w:rsidR="00B65AA0">
        <w:rPr>
          <w:rFonts w:ascii="Times New Roman" w:hAnsi="Times New Roman"/>
          <w:sz w:val="24"/>
        </w:rPr>
        <w:t>baser</w:t>
      </w:r>
      <w:r w:rsidR="007E3160">
        <w:rPr>
          <w:rFonts w:ascii="Times New Roman" w:hAnsi="Times New Roman"/>
          <w:sz w:val="24"/>
        </w:rPr>
        <w:t xml:space="preserve"> og</w:t>
      </w:r>
      <w:r w:rsidR="00B65AA0">
        <w:rPr>
          <w:rFonts w:ascii="Times New Roman" w:hAnsi="Times New Roman"/>
          <w:sz w:val="24"/>
        </w:rPr>
        <w:t xml:space="preserve"> registreret som modtaget</w:t>
      </w:r>
      <w:r w:rsidRPr="00B65AA0">
        <w:rPr>
          <w:rFonts w:ascii="Times New Roman" w:hAnsi="Times New Roman"/>
          <w:sz w:val="24"/>
        </w:rPr>
        <w:t xml:space="preserve">. </w:t>
      </w:r>
      <w:r w:rsidR="00B65AA0" w:rsidRPr="00B65AA0">
        <w:rPr>
          <w:rFonts w:ascii="Times New Roman" w:hAnsi="Times New Roman"/>
          <w:sz w:val="24"/>
        </w:rPr>
        <w:t xml:space="preserve">I tilfælde af fejl under formatkontrollen vil fejlene blive vist i </w:t>
      </w:r>
      <w:r w:rsidR="00D37F48">
        <w:rPr>
          <w:rFonts w:ascii="Times New Roman" w:hAnsi="Times New Roman"/>
          <w:sz w:val="24"/>
        </w:rPr>
        <w:t>"</w:t>
      </w:r>
      <w:r w:rsidR="00B65AA0">
        <w:rPr>
          <w:rFonts w:ascii="Times New Roman" w:hAnsi="Times New Roman"/>
          <w:sz w:val="24"/>
        </w:rPr>
        <w:t>Result</w:t>
      </w:r>
      <w:r w:rsidR="007E3160">
        <w:rPr>
          <w:rFonts w:ascii="Times New Roman" w:hAnsi="Times New Roman"/>
          <w:sz w:val="24"/>
        </w:rPr>
        <w:t>at</w:t>
      </w:r>
      <w:r w:rsidR="00B65AA0">
        <w:rPr>
          <w:rFonts w:ascii="Times New Roman" w:hAnsi="Times New Roman"/>
          <w:sz w:val="24"/>
        </w:rPr>
        <w:t>-</w:t>
      </w:r>
      <w:r w:rsidR="00B65AA0" w:rsidRPr="00B65AA0">
        <w:rPr>
          <w:rFonts w:ascii="Times New Roman" w:hAnsi="Times New Roman"/>
          <w:sz w:val="24"/>
        </w:rPr>
        <w:t>panelet</w:t>
      </w:r>
      <w:r w:rsidR="00D37F48">
        <w:rPr>
          <w:rFonts w:ascii="Times New Roman" w:hAnsi="Times New Roman"/>
          <w:sz w:val="24"/>
        </w:rPr>
        <w:t>”</w:t>
      </w:r>
      <w:r w:rsidR="007E3160">
        <w:rPr>
          <w:rFonts w:ascii="Times New Roman" w:hAnsi="Times New Roman"/>
          <w:sz w:val="24"/>
        </w:rPr>
        <w:t>,</w:t>
      </w:r>
      <w:r w:rsidR="00B65AA0">
        <w:rPr>
          <w:rFonts w:ascii="Times New Roman" w:hAnsi="Times New Roman"/>
          <w:sz w:val="24"/>
        </w:rPr>
        <w:t xml:space="preserve"> og indberetteren forventes at rette fejlen(e) og derefter uploade en ny XBRL fil.</w:t>
      </w:r>
    </w:p>
    <w:p w14:paraId="3A6272FD" w14:textId="77777777" w:rsidR="00D47871" w:rsidRPr="00B65AA0" w:rsidRDefault="00D47871">
      <w:pPr>
        <w:spacing w:line="240" w:lineRule="auto"/>
        <w:jc w:val="left"/>
      </w:pPr>
      <w:r w:rsidRPr="00B65AA0">
        <w:br w:type="page"/>
      </w:r>
    </w:p>
    <w:p w14:paraId="6DE21A1E" w14:textId="77777777" w:rsidR="00E56243" w:rsidRPr="00B65AA0" w:rsidRDefault="00575B31" w:rsidP="008C295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610D24F" wp14:editId="1E60D946">
            <wp:simplePos x="0" y="0"/>
            <wp:positionH relativeFrom="column">
              <wp:posOffset>-368935</wp:posOffset>
            </wp:positionH>
            <wp:positionV relativeFrom="paragraph">
              <wp:posOffset>171450</wp:posOffset>
            </wp:positionV>
            <wp:extent cx="6843588" cy="228600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858" cy="2292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6243" w:rsidRPr="00B65AA0" w:rsidSect="005265C7">
      <w:headerReference w:type="default" r:id="rId10"/>
      <w:headerReference w:type="first" r:id="rId11"/>
      <w:footerReference w:type="first" r:id="rId12"/>
      <w:pgSz w:w="11906" w:h="16838" w:code="9"/>
      <w:pgMar w:top="2325" w:right="3686" w:bottom="1418" w:left="1106" w:header="624" w:footer="567" w:gutter="0"/>
      <w:paperSrc w:first="11" w:other="1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2910" w14:textId="77777777" w:rsidR="00445665" w:rsidRDefault="00445665">
      <w:pPr>
        <w:spacing w:line="240" w:lineRule="auto"/>
      </w:pPr>
      <w:r>
        <w:separator/>
      </w:r>
    </w:p>
  </w:endnote>
  <w:endnote w:type="continuationSeparator" w:id="0">
    <w:p w14:paraId="543CDDEE" w14:textId="77777777" w:rsidR="00445665" w:rsidRDefault="00445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F8F3" w14:textId="77777777" w:rsidR="00E56243" w:rsidRPr="00393A9F" w:rsidRDefault="00A82827" w:rsidP="000E5781">
    <w:pPr>
      <w:pStyle w:val="Sidefod"/>
    </w:pPr>
    <w:r>
      <w:fldChar w:fldCharType="begin"/>
    </w:r>
    <w:r w:rsidRPr="00393A9F">
      <w:instrText xml:space="preserve"> FILENAME \p </w:instrText>
    </w:r>
    <w:r>
      <w:fldChar w:fldCharType="separate"/>
    </w:r>
    <w:r w:rsidR="00DB67D7">
      <w:rPr>
        <w:noProof/>
      </w:rPr>
      <w:t>C:\Users\kri\Desktop\FIONA_test_SII_dansk.docx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23BD" w14:textId="77777777" w:rsidR="00445665" w:rsidRDefault="00445665">
      <w:pPr>
        <w:spacing w:line="240" w:lineRule="auto"/>
      </w:pPr>
      <w:r>
        <w:separator/>
      </w:r>
    </w:p>
  </w:footnote>
  <w:footnote w:type="continuationSeparator" w:id="0">
    <w:p w14:paraId="57B60F8A" w14:textId="77777777" w:rsidR="00445665" w:rsidRDefault="00445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78DB" w14:textId="77777777" w:rsidR="00E56243" w:rsidRDefault="009C43E1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E56243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545EC5">
      <w:rPr>
        <w:rStyle w:val="Sidetal"/>
        <w:noProof/>
      </w:rPr>
      <w:t>2</w:t>
    </w:r>
    <w:r>
      <w:rPr>
        <w:rStyle w:val="Sidetal"/>
      </w:rPr>
      <w:fldChar w:fldCharType="end"/>
    </w:r>
    <w:r w:rsidR="00E56243">
      <w:rPr>
        <w:rStyle w:val="Sidetal"/>
      </w:rPr>
      <w:t>/</w:t>
    </w:r>
    <w:r>
      <w:rPr>
        <w:rStyle w:val="Sidetal"/>
      </w:rPr>
      <w:fldChar w:fldCharType="begin"/>
    </w:r>
    <w:r w:rsidR="00E56243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45EC5">
      <w:rPr>
        <w:rStyle w:val="Sidetal"/>
        <w:noProof/>
      </w:rPr>
      <w:t>5</w:t>
    </w:r>
    <w:r>
      <w:rPr>
        <w:rStyle w:val="Sidetal"/>
      </w:rPr>
      <w:fldChar w:fldCharType="end"/>
    </w:r>
  </w:p>
  <w:p w14:paraId="74C76364" w14:textId="77777777" w:rsidR="00E56243" w:rsidRDefault="00E56243">
    <w:pPr>
      <w:framePr w:w="1531" w:h="851" w:wrap="around" w:vAnchor="page" w:hAnchor="page" w:x="9186" w:y="721"/>
    </w:pPr>
  </w:p>
  <w:p w14:paraId="203CDAA8" w14:textId="77777777" w:rsidR="00E56243" w:rsidRDefault="00E56243">
    <w:pPr>
      <w:framePr w:w="1531" w:h="851" w:wrap="around" w:vAnchor="page" w:hAnchor="page" w:x="9186" w:y="721"/>
    </w:pPr>
  </w:p>
  <w:p w14:paraId="599D2517" w14:textId="77777777" w:rsidR="00E56243" w:rsidRDefault="00E5624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A3D4" w14:textId="77777777" w:rsidR="00E56243" w:rsidRDefault="00E56243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89B1DA1" wp14:editId="31CC7504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C7DA80" w14:textId="77777777" w:rsidR="00E56243" w:rsidRDefault="00E56243">
    <w:pPr>
      <w:pStyle w:val="Sidehoved"/>
    </w:pPr>
  </w:p>
  <w:p w14:paraId="29163C37" w14:textId="77777777" w:rsidR="00E56243" w:rsidRDefault="00E56243">
    <w:pPr>
      <w:pStyle w:val="Sidehoved"/>
      <w:rPr>
        <w:rFonts w:ascii="Arial Black" w:hAnsi="Arial Black"/>
      </w:rPr>
    </w:pPr>
  </w:p>
  <w:p w14:paraId="5510CA0B" w14:textId="77777777" w:rsidR="00E56243" w:rsidRDefault="00E56243">
    <w:pPr>
      <w:pStyle w:val="Sidehoved"/>
      <w:rPr>
        <w:rFonts w:ascii="Arial Black" w:hAnsi="Arial Black"/>
      </w:rPr>
    </w:pPr>
  </w:p>
  <w:p w14:paraId="0023ED74" w14:textId="3141E5D7" w:rsidR="00E56243" w:rsidRPr="00B06930" w:rsidRDefault="0023708D">
    <w:pPr>
      <w:pStyle w:val="Sidehoved"/>
      <w:rPr>
        <w:rFonts w:ascii="Arial Black" w:hAnsi="Arial Black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B1F7E4" wp14:editId="7AA89AA7">
              <wp:simplePos x="0" y="0"/>
              <wp:positionH relativeFrom="column">
                <wp:posOffset>-76200</wp:posOffset>
              </wp:positionH>
              <wp:positionV relativeFrom="paragraph">
                <wp:posOffset>135890</wp:posOffset>
              </wp:positionV>
              <wp:extent cx="4116705" cy="365760"/>
              <wp:effectExtent l="0" t="2540" r="0" b="3175"/>
              <wp:wrapNone/>
              <wp:docPr id="4420857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7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FACB6" w14:textId="77777777" w:rsidR="00E56243" w:rsidRPr="008E2879" w:rsidRDefault="00E56243" w:rsidP="0090281B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spacing w:line="240" w:lineRule="auto"/>
                            <w:rPr>
                              <w:rFonts w:ascii="Arial Black" w:hAnsi="Arial Black"/>
                              <w:spacing w:val="44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1F7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6pt;margin-top:10.7pt;width:324.1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zw4QEAAKEDAAAOAAAAZHJzL2Uyb0RvYy54bWysU9tu2zAMfR+wfxD0vtjOctmMOEXXosOA&#10;7gJ0/QBZlmJhtqhRSuzs60fJaZqtb8NeBImkD885pDdXY9+xg0JvwFa8mOWcKSuhMXZX8cfvd2/e&#10;ceaDsI3owKqKH5XnV9vXrzaDK9UcWugahYxArC8HV/E2BFdmmZet6oWfgVOWkhqwF4GeuMsaFAOh&#10;9102z/NVNgA2DkEq7yl6OyX5NuFrrWT4qrVXgXUVJ24hnZjOOp7ZdiPKHQrXGnmiIf6BRS+MpaZn&#10;qFsRBNujeQHVG4ngQYeZhD4DrY1USQOpKfK/1Dy0wqmkhczx7myT/3+w8svhwX1DFsYPMNIAkwjv&#10;7kH+8MzCTSvsTl0jwtAq0VDjIlqWDc6Xp0+j1b70EaQePkNDQxb7AAlo1NhHV0gnI3QawPFsuhoD&#10;kxRcFMVqnS85k5R7u1quV2kqmSifvnbow0cFPYuXiiMNNaGLw70PkY0on0piMwt3puvSYDv7R4AK&#10;YySxj4Qn6mGsR6qOKmpojqQDYdoT2mu6tIC/OBtoRyruf+4FKs66T5a8eF8sFnGp0mOxXM/pgZeZ&#10;+jIjrCSoigfOputNmBZx79DsWuo0uW/hmvzTJkl7ZnXiTXuQFJ92Ni7a5TtVPf9Z298AAAD//wMA&#10;UEsDBBQABgAIAAAAIQBs+j+T3gAAAAkBAAAPAAAAZHJzL2Rvd25yZXYueG1sTI/BTsMwEETvSPyD&#10;tUjcWjtpCTTNpkIgriDagtSbG2+TiHgdxW4T/h5zguNoRjNvis1kO3GhwbeOEZK5AkFcOdNyjbDf&#10;vcweQPig2ejOMSF8k4dNeX1V6Ny4kd/psg21iCXsc43QhNDnUvqqIav93PXE0Tu5weoQ5VBLM+gx&#10;lttOpkpl0uqW40Kje3pqqPrani3Cx+vp8LlUb/WzvetHNynJdiURb2+mxzWIQFP4C8MvfkSHMjId&#10;3ZmNFx3CLEnjl4CQJksQMZAtsgWII8L9SoEsC/n/QfkDAAD//wMAUEsBAi0AFAAGAAgAAAAhALaD&#10;OJL+AAAA4QEAABMAAAAAAAAAAAAAAAAAAAAAAFtDb250ZW50X1R5cGVzXS54bWxQSwECLQAUAAYA&#10;CAAAACEAOP0h/9YAAACUAQAACwAAAAAAAAAAAAAAAAAvAQAAX3JlbHMvLnJlbHNQSwECLQAUAAYA&#10;CAAAACEA6mtM8OEBAAChAwAADgAAAAAAAAAAAAAAAAAuAgAAZHJzL2Uyb0RvYy54bWxQSwECLQAU&#10;AAYACAAAACEAbPo/k94AAAAJAQAADwAAAAAAAAAAAAAAAAA7BAAAZHJzL2Rvd25yZXYueG1sUEsF&#10;BgAAAAAEAAQA8wAAAEYFAAAAAA==&#10;" filled="f" stroked="f">
              <v:textbox>
                <w:txbxContent>
                  <w:p w14:paraId="457FACB6" w14:textId="77777777" w:rsidR="00E56243" w:rsidRPr="008E2879" w:rsidRDefault="00E56243" w:rsidP="0090281B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spacing w:line="240" w:lineRule="auto"/>
                      <w:rPr>
                        <w:rFonts w:ascii="Arial Black" w:hAnsi="Arial Black"/>
                        <w:spacing w:val="44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177"/>
    <w:multiLevelType w:val="hybridMultilevel"/>
    <w:tmpl w:val="BBF43872"/>
    <w:lvl w:ilvl="0" w:tplc="B5FC1E0C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71DB1"/>
    <w:multiLevelType w:val="hybridMultilevel"/>
    <w:tmpl w:val="0A20ABD6"/>
    <w:lvl w:ilvl="0" w:tplc="BDDE75FE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F1209"/>
    <w:multiLevelType w:val="multilevel"/>
    <w:tmpl w:val="3E107536"/>
    <w:lvl w:ilvl="0">
      <w:start w:val="1"/>
      <w:numFmt w:val="decimal"/>
      <w:pStyle w:val="Underoverskrif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8A40F5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21F5A77"/>
    <w:multiLevelType w:val="hybridMultilevel"/>
    <w:tmpl w:val="743C8488"/>
    <w:lvl w:ilvl="0" w:tplc="F3F6E2C6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44411">
    <w:abstractNumId w:val="3"/>
  </w:num>
  <w:num w:numId="2" w16cid:durableId="2038847313">
    <w:abstractNumId w:val="5"/>
  </w:num>
  <w:num w:numId="3" w16cid:durableId="399912064">
    <w:abstractNumId w:val="2"/>
  </w:num>
  <w:num w:numId="4" w16cid:durableId="795686811">
    <w:abstractNumId w:val="0"/>
  </w:num>
  <w:num w:numId="5" w16cid:durableId="936671829">
    <w:abstractNumId w:val="1"/>
  </w:num>
  <w:num w:numId="6" w16cid:durableId="43417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Initialer" w:val="Empty"/>
    <w:docVar w:name="Kontor" w:val="Empty"/>
    <w:docVar w:name="PCAdato" w:val="Empty"/>
    <w:docVar w:name="PCAmodtager" w:val="Empty"/>
    <w:docVar w:name="PCAoverskrift" w:val="Empty"/>
    <w:docVar w:name="PCASag" w:val="Empty"/>
    <w:docVar w:name="PCAStart" w:val="Empty"/>
  </w:docVars>
  <w:rsids>
    <w:rsidRoot w:val="00D47871"/>
    <w:rsid w:val="000144B1"/>
    <w:rsid w:val="0001500B"/>
    <w:rsid w:val="000153FC"/>
    <w:rsid w:val="00025053"/>
    <w:rsid w:val="00035FE8"/>
    <w:rsid w:val="00067805"/>
    <w:rsid w:val="00085495"/>
    <w:rsid w:val="000D37C4"/>
    <w:rsid w:val="000D77CB"/>
    <w:rsid w:val="000E2E15"/>
    <w:rsid w:val="000E5781"/>
    <w:rsid w:val="000F6848"/>
    <w:rsid w:val="0011335C"/>
    <w:rsid w:val="00117072"/>
    <w:rsid w:val="00163A8D"/>
    <w:rsid w:val="00185FA9"/>
    <w:rsid w:val="001E0467"/>
    <w:rsid w:val="001E70D9"/>
    <w:rsid w:val="00230D73"/>
    <w:rsid w:val="0023708D"/>
    <w:rsid w:val="00237ADB"/>
    <w:rsid w:val="00251C2E"/>
    <w:rsid w:val="00265560"/>
    <w:rsid w:val="002A499B"/>
    <w:rsid w:val="002C5F88"/>
    <w:rsid w:val="00315D4D"/>
    <w:rsid w:val="00384880"/>
    <w:rsid w:val="00393A9F"/>
    <w:rsid w:val="003B42C6"/>
    <w:rsid w:val="003D0D2F"/>
    <w:rsid w:val="0041234D"/>
    <w:rsid w:val="00413B66"/>
    <w:rsid w:val="00445665"/>
    <w:rsid w:val="004550EB"/>
    <w:rsid w:val="00463097"/>
    <w:rsid w:val="004D0CAF"/>
    <w:rsid w:val="004F4054"/>
    <w:rsid w:val="00505C6E"/>
    <w:rsid w:val="0051104D"/>
    <w:rsid w:val="005265C7"/>
    <w:rsid w:val="005439BC"/>
    <w:rsid w:val="005455C8"/>
    <w:rsid w:val="00545EC5"/>
    <w:rsid w:val="00575B31"/>
    <w:rsid w:val="0063728A"/>
    <w:rsid w:val="006A6C9C"/>
    <w:rsid w:val="006C7261"/>
    <w:rsid w:val="006F7CFF"/>
    <w:rsid w:val="00731BB4"/>
    <w:rsid w:val="007374A4"/>
    <w:rsid w:val="00774179"/>
    <w:rsid w:val="00780C71"/>
    <w:rsid w:val="007A2772"/>
    <w:rsid w:val="007C5CCF"/>
    <w:rsid w:val="007C787F"/>
    <w:rsid w:val="007E3160"/>
    <w:rsid w:val="007E6425"/>
    <w:rsid w:val="007E6507"/>
    <w:rsid w:val="007F51D2"/>
    <w:rsid w:val="00847C43"/>
    <w:rsid w:val="008C295B"/>
    <w:rsid w:val="008D7B2E"/>
    <w:rsid w:val="008E2879"/>
    <w:rsid w:val="008F0359"/>
    <w:rsid w:val="0090281B"/>
    <w:rsid w:val="00911391"/>
    <w:rsid w:val="009433CE"/>
    <w:rsid w:val="00983206"/>
    <w:rsid w:val="00987F73"/>
    <w:rsid w:val="009A4EE2"/>
    <w:rsid w:val="009C43E1"/>
    <w:rsid w:val="009E71B5"/>
    <w:rsid w:val="00A65668"/>
    <w:rsid w:val="00A74AC8"/>
    <w:rsid w:val="00A82827"/>
    <w:rsid w:val="00AA14FD"/>
    <w:rsid w:val="00AC6D00"/>
    <w:rsid w:val="00AE62EB"/>
    <w:rsid w:val="00AF3FC3"/>
    <w:rsid w:val="00AF4DEF"/>
    <w:rsid w:val="00AF5E94"/>
    <w:rsid w:val="00B06930"/>
    <w:rsid w:val="00B23B9D"/>
    <w:rsid w:val="00B37D09"/>
    <w:rsid w:val="00B65AA0"/>
    <w:rsid w:val="00B71DCB"/>
    <w:rsid w:val="00BA7208"/>
    <w:rsid w:val="00C379C6"/>
    <w:rsid w:val="00C4739B"/>
    <w:rsid w:val="00C5465E"/>
    <w:rsid w:val="00CD21AF"/>
    <w:rsid w:val="00CF4662"/>
    <w:rsid w:val="00D26C67"/>
    <w:rsid w:val="00D34E4E"/>
    <w:rsid w:val="00D37F48"/>
    <w:rsid w:val="00D47871"/>
    <w:rsid w:val="00D8790C"/>
    <w:rsid w:val="00D91189"/>
    <w:rsid w:val="00DA3952"/>
    <w:rsid w:val="00DB67D7"/>
    <w:rsid w:val="00DF6C0D"/>
    <w:rsid w:val="00E12E8C"/>
    <w:rsid w:val="00E36E11"/>
    <w:rsid w:val="00E56243"/>
    <w:rsid w:val="00E84287"/>
    <w:rsid w:val="00E919EE"/>
    <w:rsid w:val="00E922C3"/>
    <w:rsid w:val="00EA5BD3"/>
    <w:rsid w:val="00EC3FFA"/>
    <w:rsid w:val="00EC63CA"/>
    <w:rsid w:val="00EE3CB7"/>
    <w:rsid w:val="00EE57A7"/>
    <w:rsid w:val="00F00A33"/>
    <w:rsid w:val="00F07ABF"/>
    <w:rsid w:val="00F131E9"/>
    <w:rsid w:val="00F53F80"/>
    <w:rsid w:val="00F72718"/>
    <w:rsid w:val="00F91B93"/>
    <w:rsid w:val="00F94296"/>
    <w:rsid w:val="00F97A5E"/>
    <w:rsid w:val="00FA7DF4"/>
    <w:rsid w:val="00FC0DBA"/>
    <w:rsid w:val="00FC376D"/>
    <w:rsid w:val="00FC7601"/>
    <w:rsid w:val="00FD3B19"/>
    <w:rsid w:val="00FD6521"/>
    <w:rsid w:val="00FF13B0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BDAFC"/>
  <w15:docId w15:val="{3300F0BB-4C79-4B96-898C-1017166C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59"/>
    <w:pPr>
      <w:spacing w:line="280" w:lineRule="exact"/>
      <w:jc w:val="both"/>
    </w:pPr>
    <w:rPr>
      <w:rFonts w:ascii="Arial" w:hAnsi="Arial"/>
      <w:sz w:val="21"/>
    </w:rPr>
  </w:style>
  <w:style w:type="paragraph" w:styleId="Overskrift1">
    <w:name w:val="heading 1"/>
    <w:basedOn w:val="Normal"/>
    <w:next w:val="Normal"/>
    <w:qFormat/>
    <w:rsid w:val="00774179"/>
    <w:pPr>
      <w:keepNext/>
      <w:spacing w:after="140" w:line="440" w:lineRule="exact"/>
      <w:outlineLvl w:val="0"/>
    </w:pPr>
    <w:rPr>
      <w:rFonts w:ascii="Constantia" w:hAnsi="Constantia"/>
      <w:b/>
      <w:color w:val="990000"/>
      <w:sz w:val="32"/>
    </w:rPr>
  </w:style>
  <w:style w:type="paragraph" w:styleId="Overskrift2">
    <w:name w:val="heading 2"/>
    <w:basedOn w:val="Normal"/>
    <w:next w:val="Normal"/>
    <w:link w:val="Overskrift2Tegn"/>
    <w:qFormat/>
    <w:rsid w:val="008C295B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9433CE"/>
    <w:pPr>
      <w:framePr w:w="2268" w:h="7370" w:hSpace="141" w:wrap="around" w:hAnchor="page" w:x="9270" w:anchorLock="1"/>
    </w:pPr>
    <w:rPr>
      <w:sz w:val="15"/>
    </w:rPr>
  </w:style>
  <w:style w:type="paragraph" w:customStyle="1" w:styleId="diverse">
    <w:name w:val="diverse"/>
    <w:basedOn w:val="Normal"/>
    <w:rsid w:val="009433CE"/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4880"/>
    <w:pPr>
      <w:spacing w:line="240" w:lineRule="auto"/>
    </w:pPr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9433CE"/>
  </w:style>
  <w:style w:type="paragraph" w:customStyle="1" w:styleId="datomv">
    <w:name w:val="datomv"/>
    <w:basedOn w:val="skakt"/>
    <w:rsid w:val="009433CE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9433CE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9433CE"/>
  </w:style>
  <w:style w:type="paragraph" w:styleId="Sidefod">
    <w:name w:val="footer"/>
    <w:basedOn w:val="Normal"/>
    <w:rsid w:val="00C379C6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Enhed">
    <w:name w:val="Enhed"/>
    <w:basedOn w:val="Normal"/>
    <w:rsid w:val="009433CE"/>
    <w:pPr>
      <w:framePr w:h="454" w:hRule="exact" w:wrap="around" w:vAnchor="page" w:hAnchor="page" w:x="9186" w:y="1702"/>
    </w:pPr>
    <w:rPr>
      <w:b/>
      <w:caps/>
      <w:sz w:val="15"/>
    </w:rPr>
  </w:style>
  <w:style w:type="paragraph" w:styleId="Listeafsnit">
    <w:name w:val="List Paragraph"/>
    <w:basedOn w:val="Normal"/>
    <w:uiPriority w:val="1"/>
    <w:qFormat/>
    <w:rsid w:val="00774179"/>
    <w:pPr>
      <w:numPr>
        <w:numId w:val="2"/>
      </w:numPr>
      <w:ind w:left="426" w:hanging="426"/>
      <w:contextualSpacing/>
    </w:pPr>
    <w:rPr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4880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8C295B"/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paragraph" w:customStyle="1" w:styleId="Underoverskrift">
    <w:name w:val="Underoverskrift"/>
    <w:basedOn w:val="Overskrift2"/>
    <w:next w:val="Normal"/>
    <w:qFormat/>
    <w:rsid w:val="008C295B"/>
    <w:pPr>
      <w:numPr>
        <w:numId w:val="3"/>
      </w:numPr>
    </w:pPr>
    <w:rPr>
      <w:lang w:val="en-GB"/>
    </w:rPr>
  </w:style>
  <w:style w:type="paragraph" w:customStyle="1" w:styleId="ListeTal">
    <w:name w:val="ListeTal"/>
    <w:basedOn w:val="Listeafsnit"/>
    <w:uiPriority w:val="1"/>
    <w:qFormat/>
    <w:rsid w:val="008C295B"/>
    <w:pPr>
      <w:numPr>
        <w:numId w:val="4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8C295B"/>
    <w:pPr>
      <w:numPr>
        <w:numId w:val="5"/>
      </w:numPr>
      <w:ind w:left="426" w:hanging="426"/>
    </w:pPr>
  </w:style>
  <w:style w:type="paragraph" w:styleId="Fodnotetekst">
    <w:name w:val="footnote text"/>
    <w:basedOn w:val="Normal"/>
    <w:link w:val="FodnotetekstTegn"/>
    <w:uiPriority w:val="99"/>
    <w:qFormat/>
    <w:rsid w:val="008F0359"/>
    <w:pPr>
      <w:spacing w:line="36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F0359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F0359"/>
    <w:rPr>
      <w:vertAlign w:val="superscript"/>
    </w:rPr>
  </w:style>
  <w:style w:type="table" w:styleId="Tabel-Gitter">
    <w:name w:val="Table Grid"/>
    <w:basedOn w:val="Tabel-Normal"/>
    <w:uiPriority w:val="59"/>
    <w:rsid w:val="00D4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naonline.nationalbanken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Eng-Notat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0BAB-BF9B-4C62-B7E5-445474E6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Eng-Notat.dotm</Template>
  <TotalTime>1</TotalTime>
  <Pages>5</Pages>
  <Words>578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Madsen (FT)</dc:creator>
  <cp:lastModifiedBy>Maja Hedegaard Andersen (FT)</cp:lastModifiedBy>
  <cp:revision>2</cp:revision>
  <cp:lastPrinted>2015-09-30T12:41:00Z</cp:lastPrinted>
  <dcterms:created xsi:type="dcterms:W3CDTF">2024-06-06T10:56:00Z</dcterms:created>
  <dcterms:modified xsi:type="dcterms:W3CDTF">2024-06-06T10:56:00Z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DocNumber">
    <vt:i4>0</vt:i4>
  </property>
  <property fmtid="{D5CDD505-2E9C-101B-9397-08002B2CF9AE}" pid="4" name="AdrCode">
    <vt:lpwstr/>
  </property>
  <property fmtid="{D5CDD505-2E9C-101B-9397-08002B2CF9AE}" pid="5" name="Modtager">
    <vt:lpwstr/>
  </property>
  <property fmtid="{D5CDD505-2E9C-101B-9397-08002B2CF9AE}" pid="6" name="PDokDato">
    <vt:lpwstr/>
  </property>
  <property fmtid="{D5CDD505-2E9C-101B-9397-08002B2CF9AE}" pid="7" name="PJournalNr">
    <vt:lpwstr/>
  </property>
  <property fmtid="{D5CDD505-2E9C-101B-9397-08002B2CF9AE}" pid="8" name="PEmne">
    <vt:lpwstr>The FIONA system is open for test of Solvency II reports</vt:lpwstr>
  </property>
  <property fmtid="{D5CDD505-2E9C-101B-9397-08002B2CF9AE}" pid="9" name="PATitle">
    <vt:lpwstr/>
  </property>
  <property fmtid="{D5CDD505-2E9C-101B-9397-08002B2CF9AE}" pid="10" name="PATlf">
    <vt:lpwstr/>
  </property>
  <property fmtid="{D5CDD505-2E9C-101B-9397-08002B2CF9AE}" pid="11" name="PAEmail">
    <vt:lpwstr/>
  </property>
  <property fmtid="{D5CDD505-2E9C-101B-9397-08002B2CF9AE}" pid="12" name="ModtRef">
    <vt:lpwstr/>
  </property>
  <property fmtid="{D5CDD505-2E9C-101B-9397-08002B2CF9AE}" pid="13" name="Initialer">
    <vt:lpwstr>PM</vt:lpwstr>
  </property>
  <property fmtid="{D5CDD505-2E9C-101B-9397-08002B2CF9AE}" pid="14" name="Bilag">
    <vt:i4>0</vt:i4>
  </property>
  <property fmtid="{D5CDD505-2E9C-101B-9397-08002B2CF9AE}" pid="15" name="Kontor">
    <vt:lpwstr>IT-kontoret</vt:lpwstr>
  </property>
  <property fmtid="{D5CDD505-2E9C-101B-9397-08002B2CF9AE}" pid="16" name="Diverse">
    <vt:lpwstr/>
  </property>
</Properties>
</file>